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ACB0F" w14:textId="77777777" w:rsidR="002B1037" w:rsidRPr="00777287" w:rsidRDefault="002B1037" w:rsidP="00931CF3">
      <w:pPr>
        <w:jc w:val="center"/>
        <w:rPr>
          <w:lang w:val="ru-RU"/>
        </w:rPr>
      </w:pPr>
      <w:r w:rsidRPr="00777287">
        <w:rPr>
          <w:lang w:val="ru-RU"/>
        </w:rPr>
        <w:t>ДОГОВОР НА ОКАЗАНИЕ УСЛУГ</w:t>
      </w:r>
    </w:p>
    <w:p w14:paraId="3B8ACB12" w14:textId="167A7422" w:rsidR="002B1037" w:rsidRPr="00777287" w:rsidRDefault="002B1037" w:rsidP="00931CF3">
      <w:pPr>
        <w:jc w:val="center"/>
        <w:rPr>
          <w:lang w:val="ru-RU"/>
        </w:rPr>
      </w:pPr>
      <w:r w:rsidRPr="00777287">
        <w:rPr>
          <w:lang w:val="ru-RU"/>
        </w:rPr>
        <w:t xml:space="preserve">по технической поддержке </w:t>
      </w:r>
      <w:r w:rsidR="001F5702" w:rsidRPr="00777287">
        <w:t>F</w:t>
      </w:r>
      <w:r w:rsidR="001F5702" w:rsidRPr="00777287">
        <w:rPr>
          <w:lang w:val="ru-RU"/>
        </w:rPr>
        <w:t>5-</w:t>
      </w:r>
      <w:r w:rsidR="001F5702" w:rsidRPr="00777287">
        <w:t>BIG</w:t>
      </w:r>
      <w:r w:rsidR="001F5702" w:rsidRPr="00777287">
        <w:rPr>
          <w:lang w:val="ru-RU"/>
        </w:rPr>
        <w:t>-</w:t>
      </w:r>
      <w:r w:rsidR="001F5702" w:rsidRPr="00777287">
        <w:t>LTM</w:t>
      </w:r>
      <w:r w:rsidR="001F5702" w:rsidRPr="00777287">
        <w:rPr>
          <w:lang w:val="ru-RU"/>
        </w:rPr>
        <w:t>-2000</w:t>
      </w:r>
      <w:r w:rsidR="001F5702" w:rsidRPr="00777287">
        <w:t>S</w:t>
      </w:r>
    </w:p>
    <w:tbl>
      <w:tblPr>
        <w:tblW w:w="0" w:type="auto"/>
        <w:tblLook w:val="01E0" w:firstRow="1" w:lastRow="1" w:firstColumn="1" w:lastColumn="1" w:noHBand="0" w:noVBand="0"/>
      </w:tblPr>
      <w:tblGrid>
        <w:gridCol w:w="4567"/>
        <w:gridCol w:w="4580"/>
      </w:tblGrid>
      <w:tr w:rsidR="002B1037" w:rsidRPr="00777287" w14:paraId="3B8ACB15" w14:textId="77777777" w:rsidTr="00D22187">
        <w:tc>
          <w:tcPr>
            <w:tcW w:w="4785" w:type="dxa"/>
          </w:tcPr>
          <w:p w14:paraId="3B8ACB13" w14:textId="62C123FD" w:rsidR="002B1037" w:rsidRPr="00777287" w:rsidRDefault="002B1037" w:rsidP="008A7ACC">
            <w:proofErr w:type="gramStart"/>
            <w:r w:rsidRPr="00777287">
              <w:rPr>
                <w:lang w:val="ru-RU"/>
              </w:rPr>
              <w:t>г</w:t>
            </w:r>
            <w:proofErr w:type="gramEnd"/>
            <w:r w:rsidRPr="00777287">
              <w:rPr>
                <w:lang w:val="ru-RU"/>
              </w:rPr>
              <w:t xml:space="preserve">. </w:t>
            </w:r>
            <w:r w:rsidR="009D55A2" w:rsidRPr="00777287">
              <w:t>_______</w:t>
            </w:r>
          </w:p>
        </w:tc>
        <w:tc>
          <w:tcPr>
            <w:tcW w:w="4786" w:type="dxa"/>
          </w:tcPr>
          <w:p w14:paraId="3B8ACB14" w14:textId="1D5F2AE3" w:rsidR="002B1037" w:rsidRPr="00777287" w:rsidRDefault="002B1037" w:rsidP="008A7ACC">
            <w:pPr>
              <w:rPr>
                <w:lang w:val="ru-RU"/>
              </w:rPr>
            </w:pPr>
            <w:r w:rsidRPr="00777287">
              <w:rPr>
                <w:lang w:val="ru-RU"/>
              </w:rPr>
              <w:t xml:space="preserve">                                     «</w:t>
            </w:r>
            <w:r w:rsidR="004B4FB2" w:rsidRPr="00777287">
              <w:t>__</w:t>
            </w:r>
            <w:r w:rsidRPr="00777287">
              <w:rPr>
                <w:lang w:val="ru-RU"/>
              </w:rPr>
              <w:t>»</w:t>
            </w:r>
            <w:r w:rsidR="0011139F" w:rsidRPr="00777287">
              <w:rPr>
                <w:lang w:val="ru-RU"/>
              </w:rPr>
              <w:t xml:space="preserve"> </w:t>
            </w:r>
            <w:r w:rsidR="004B4FB2" w:rsidRPr="00777287">
              <w:t>_________</w:t>
            </w:r>
            <w:r w:rsidR="007B6DD1" w:rsidRPr="00777287">
              <w:rPr>
                <w:lang w:val="ru-RU"/>
              </w:rPr>
              <w:t xml:space="preserve"> </w:t>
            </w:r>
            <w:r w:rsidRPr="00777287">
              <w:rPr>
                <w:lang w:val="ru-RU"/>
              </w:rPr>
              <w:t>201</w:t>
            </w:r>
            <w:r w:rsidR="004B4FB2" w:rsidRPr="00777287">
              <w:t>_</w:t>
            </w:r>
            <w:r w:rsidRPr="00777287">
              <w:rPr>
                <w:lang w:val="ru-RU"/>
              </w:rPr>
              <w:t xml:space="preserve"> г.</w:t>
            </w:r>
          </w:p>
        </w:tc>
      </w:tr>
    </w:tbl>
    <w:p w14:paraId="3B8ACB16" w14:textId="77777777" w:rsidR="002B1037" w:rsidRPr="00777287" w:rsidRDefault="002B1037" w:rsidP="008A7ACC">
      <w:pPr>
        <w:rPr>
          <w:lang w:val="ru-RU"/>
        </w:rPr>
      </w:pPr>
    </w:p>
    <w:p w14:paraId="3B8ACB18" w14:textId="215F07E5" w:rsidR="002B1037" w:rsidRPr="00777287" w:rsidRDefault="002B1037" w:rsidP="008A7ACC">
      <w:pPr>
        <w:rPr>
          <w:lang w:val="ru-RU"/>
        </w:rPr>
      </w:pPr>
      <w:r w:rsidRPr="00777287">
        <w:rPr>
          <w:b/>
          <w:lang w:val="ru-RU"/>
        </w:rPr>
        <w:t xml:space="preserve">            </w:t>
      </w:r>
      <w:r w:rsidR="00A56502">
        <w:rPr>
          <w:b/>
          <w:lang w:val="ru-RU"/>
        </w:rPr>
        <w:t>П</w:t>
      </w:r>
      <w:r w:rsidR="0011139F" w:rsidRPr="00777287">
        <w:rPr>
          <w:b/>
          <w:lang w:val="ru-RU"/>
        </w:rPr>
        <w:t>АО «Башинформсвязь»</w:t>
      </w:r>
      <w:r w:rsidR="0011139F" w:rsidRPr="00777287">
        <w:rPr>
          <w:lang w:val="ru-RU"/>
        </w:rPr>
        <w:t xml:space="preserve">, именуемое в дальнейшем «Заказчик», в лице Генерального директора </w:t>
      </w:r>
      <w:proofErr w:type="spellStart"/>
      <w:r w:rsidR="0011139F" w:rsidRPr="00777287">
        <w:rPr>
          <w:lang w:val="ru-RU"/>
        </w:rPr>
        <w:t>Сафеева</w:t>
      </w:r>
      <w:proofErr w:type="spellEnd"/>
      <w:r w:rsidR="0011139F" w:rsidRPr="00777287">
        <w:rPr>
          <w:lang w:val="ru-RU"/>
        </w:rPr>
        <w:t xml:space="preserve"> Р.Р., действующего на основании Устава</w:t>
      </w:r>
      <w:r w:rsidRPr="00777287">
        <w:rPr>
          <w:lang w:val="ru-RU"/>
        </w:rPr>
        <w:t xml:space="preserve">, с одной стороны   и </w:t>
      </w:r>
      <w:r w:rsidR="009D55A2" w:rsidRPr="00777287">
        <w:rPr>
          <w:lang w:val="ru-RU"/>
        </w:rPr>
        <w:t>_______________________________________________,</w:t>
      </w:r>
      <w:r w:rsidRPr="00777287">
        <w:rPr>
          <w:lang w:val="ru-RU"/>
        </w:rPr>
        <w:t xml:space="preserve"> именуемое в дальнейшем «Исполнитель», в лице</w:t>
      </w:r>
      <w:r w:rsidR="009D55A2" w:rsidRPr="00777287">
        <w:rPr>
          <w:lang w:val="ru-RU"/>
        </w:rPr>
        <w:t>_______________________________</w:t>
      </w:r>
      <w:r w:rsidRPr="00777287">
        <w:rPr>
          <w:lang w:val="ru-RU"/>
        </w:rPr>
        <w:t xml:space="preserve">, действующего на основании Устава, с другой </w:t>
      </w:r>
      <w:r w:rsidR="007B6DD1" w:rsidRPr="00777287">
        <w:rPr>
          <w:lang w:val="ru-RU"/>
        </w:rPr>
        <w:t>стороны, заключили</w:t>
      </w:r>
      <w:r w:rsidRPr="00777287">
        <w:rPr>
          <w:lang w:val="ru-RU"/>
        </w:rPr>
        <w:t xml:space="preserve"> настоящий договор о нижеследующем:</w:t>
      </w:r>
    </w:p>
    <w:p w14:paraId="3B8ACB19" w14:textId="77777777" w:rsidR="002B1037" w:rsidRPr="00777287" w:rsidRDefault="002B1037" w:rsidP="008A7ACC">
      <w:pPr>
        <w:rPr>
          <w:lang w:val="ru-RU"/>
        </w:rPr>
      </w:pPr>
      <w:bookmarkStart w:id="0" w:name="_Toc151292264"/>
      <w:bookmarkStart w:id="1" w:name="_Toc151292365"/>
      <w:bookmarkStart w:id="2" w:name="_Toc152525249"/>
    </w:p>
    <w:p w14:paraId="3B8ACB1A" w14:textId="7693BF3F" w:rsidR="002B1037" w:rsidRPr="00777287" w:rsidRDefault="002B1037" w:rsidP="008A7ACC">
      <w:pPr>
        <w:rPr>
          <w:lang w:val="ru-RU"/>
        </w:rPr>
      </w:pPr>
      <w:r w:rsidRPr="00777287">
        <w:rPr>
          <w:lang w:val="ru-RU"/>
        </w:rPr>
        <w:t xml:space="preserve">В </w:t>
      </w:r>
      <w:bookmarkEnd w:id="0"/>
      <w:bookmarkEnd w:id="1"/>
      <w:bookmarkEnd w:id="2"/>
      <w:r w:rsidR="007B6DD1" w:rsidRPr="00777287">
        <w:rPr>
          <w:lang w:val="ru-RU"/>
        </w:rPr>
        <w:t>настоящем договоре</w:t>
      </w:r>
      <w:r w:rsidRPr="00777287">
        <w:rPr>
          <w:lang w:val="ru-RU"/>
        </w:rPr>
        <w:t xml:space="preserve"> будут иметь значение </w:t>
      </w:r>
      <w:r w:rsidR="007B6DD1" w:rsidRPr="00777287">
        <w:rPr>
          <w:lang w:val="ru-RU"/>
        </w:rPr>
        <w:t>следующие термины</w:t>
      </w:r>
      <w:r w:rsidRPr="00777287">
        <w:rPr>
          <w:lang w:val="ru-RU"/>
        </w:rPr>
        <w:t xml:space="preserve"> и определения:</w:t>
      </w:r>
    </w:p>
    <w:p w14:paraId="3B8ACB1B" w14:textId="77777777" w:rsidR="002B1037" w:rsidRPr="00777287" w:rsidRDefault="002B1037" w:rsidP="008A7ACC">
      <w:pPr>
        <w:rPr>
          <w:lang w:val="ru-RU"/>
        </w:rPr>
      </w:pPr>
    </w:p>
    <w:p w14:paraId="2F59E3E0" w14:textId="77777777" w:rsidR="001F5702" w:rsidRPr="00777287" w:rsidRDefault="001F5702" w:rsidP="008A7ACC">
      <w:pPr>
        <w:rPr>
          <w:lang w:val="ru-RU"/>
        </w:rPr>
      </w:pPr>
      <w:r w:rsidRPr="00777287">
        <w:rPr>
          <w:b/>
          <w:lang w:val="ru-RU"/>
        </w:rPr>
        <w:t>Оборудование</w:t>
      </w:r>
      <w:r w:rsidRPr="00777287">
        <w:rPr>
          <w:lang w:val="ru-RU"/>
        </w:rPr>
        <w:t xml:space="preserve"> – оборудование Заказчика, состоящее из Аппаратного обеспечения</w:t>
      </w:r>
    </w:p>
    <w:p w14:paraId="2687D6FA" w14:textId="77777777" w:rsidR="001F5702" w:rsidRPr="00777287" w:rsidRDefault="001F5702" w:rsidP="008A7ACC">
      <w:pPr>
        <w:rPr>
          <w:lang w:val="ru-RU"/>
        </w:rPr>
      </w:pPr>
      <w:r w:rsidRPr="00777287">
        <w:rPr>
          <w:b/>
          <w:lang w:val="ru-RU"/>
        </w:rPr>
        <w:t>Аппаратное обеспечение</w:t>
      </w:r>
      <w:r w:rsidRPr="00777287">
        <w:rPr>
          <w:lang w:val="ru-RU"/>
        </w:rPr>
        <w:t xml:space="preserve"> – означает часть Оборудования, которая представляет собой физическое оборудование и не включает Программное обеспечение</w:t>
      </w:r>
    </w:p>
    <w:p w14:paraId="444EFD0D" w14:textId="77777777" w:rsidR="001F5702" w:rsidRPr="00777287" w:rsidRDefault="001F5702" w:rsidP="008A7ACC">
      <w:pPr>
        <w:rPr>
          <w:lang w:val="ru-RU"/>
        </w:rPr>
      </w:pPr>
      <w:r w:rsidRPr="00777287">
        <w:rPr>
          <w:b/>
          <w:lang w:val="ru-RU"/>
        </w:rPr>
        <w:t>Обслуживание</w:t>
      </w:r>
      <w:r w:rsidRPr="00777287">
        <w:rPr>
          <w:lang w:val="ru-RU"/>
        </w:rPr>
        <w:t xml:space="preserve"> – совокупность Услуг, оказываемых Поставщиком</w:t>
      </w:r>
    </w:p>
    <w:p w14:paraId="254EB976" w14:textId="77777777" w:rsidR="001F5702" w:rsidRPr="00777287" w:rsidRDefault="001F5702" w:rsidP="008A7ACC">
      <w:pPr>
        <w:rPr>
          <w:lang w:val="ru-RU"/>
        </w:rPr>
      </w:pPr>
      <w:r w:rsidRPr="00777287">
        <w:rPr>
          <w:b/>
          <w:lang w:val="ru-RU"/>
        </w:rPr>
        <w:t>Услуги</w:t>
      </w:r>
      <w:r w:rsidRPr="00777287">
        <w:rPr>
          <w:lang w:val="ru-RU"/>
        </w:rPr>
        <w:t xml:space="preserve"> – виды деятельности Поставщика по сервисной технической поддержке Оборудования, которая ведется в целях снижения рисков эксплуатации Оборудования</w:t>
      </w:r>
    </w:p>
    <w:p w14:paraId="582DA042" w14:textId="77777777" w:rsidR="001F5702" w:rsidRPr="00777287" w:rsidRDefault="001F5702" w:rsidP="008A7ACC">
      <w:pPr>
        <w:rPr>
          <w:lang w:val="ru-RU"/>
        </w:rPr>
      </w:pPr>
      <w:r w:rsidRPr="00777287">
        <w:rPr>
          <w:b/>
          <w:lang w:val="ru-RU"/>
        </w:rPr>
        <w:t>Приоритет проблемы</w:t>
      </w:r>
      <w:r w:rsidRPr="00777287">
        <w:rPr>
          <w:lang w:val="ru-RU"/>
        </w:rPr>
        <w:t xml:space="preserve"> – показатель степени нарушения общей работоспособности сети Заказчика, вызванного нарушением в работе Оборудования</w:t>
      </w:r>
    </w:p>
    <w:p w14:paraId="6969ED40" w14:textId="77777777" w:rsidR="001F5702" w:rsidRPr="00777287" w:rsidRDefault="001F5702" w:rsidP="008A7ACC">
      <w:pPr>
        <w:rPr>
          <w:lang w:val="ru-RU"/>
        </w:rPr>
      </w:pPr>
      <w:r w:rsidRPr="00777287">
        <w:rPr>
          <w:b/>
          <w:lang w:val="ru-RU"/>
        </w:rPr>
        <w:t>Запрос</w:t>
      </w:r>
      <w:r w:rsidRPr="00777287">
        <w:rPr>
          <w:lang w:val="ru-RU"/>
        </w:rPr>
        <w:t xml:space="preserve"> – заявка Заказчика на предоставление Услуг</w:t>
      </w:r>
    </w:p>
    <w:p w14:paraId="1FBF91F5" w14:textId="77777777" w:rsidR="001F5702" w:rsidRPr="00777287" w:rsidRDefault="001F5702" w:rsidP="008A7ACC">
      <w:pPr>
        <w:rPr>
          <w:lang w:val="ru-RU"/>
        </w:rPr>
      </w:pPr>
      <w:r w:rsidRPr="00777287">
        <w:rPr>
          <w:b/>
          <w:lang w:val="ru-RU"/>
        </w:rPr>
        <w:t>ЦТП</w:t>
      </w:r>
      <w:r w:rsidRPr="00777287">
        <w:rPr>
          <w:lang w:val="ru-RU"/>
        </w:rPr>
        <w:t xml:space="preserve"> – Центр технической поддержки</w:t>
      </w:r>
    </w:p>
    <w:p w14:paraId="134F3873" w14:textId="77777777" w:rsidR="001F5702" w:rsidRPr="00777287" w:rsidRDefault="001F5702" w:rsidP="008A7ACC">
      <w:pPr>
        <w:rPr>
          <w:lang w:val="ru-RU"/>
        </w:rPr>
      </w:pPr>
      <w:r w:rsidRPr="00777287">
        <w:rPr>
          <w:b/>
          <w:lang w:val="ru-RU"/>
        </w:rPr>
        <w:t>Рабочий день</w:t>
      </w:r>
      <w:r w:rsidRPr="00777287">
        <w:rPr>
          <w:lang w:val="ru-RU"/>
        </w:rPr>
        <w:t xml:space="preserve"> – период времени с 9.00 до 18.00 по фактическому месту установки оборудования за исключением выходных и праздничных дней, установленных законодательством Российской Федерации</w:t>
      </w:r>
    </w:p>
    <w:p w14:paraId="61356273" w14:textId="77777777" w:rsidR="001F5702" w:rsidRPr="00777287" w:rsidRDefault="001F5702" w:rsidP="008A7ACC">
      <w:pPr>
        <w:rPr>
          <w:lang w:val="ru-RU"/>
        </w:rPr>
      </w:pPr>
      <w:r w:rsidRPr="00777287">
        <w:rPr>
          <w:b/>
          <w:lang w:val="ru-RU"/>
        </w:rPr>
        <w:t>Рабочий час</w:t>
      </w:r>
      <w:r w:rsidRPr="00777287">
        <w:rPr>
          <w:lang w:val="ru-RU"/>
        </w:rPr>
        <w:t xml:space="preserve"> – астрономический час в пределах рабочего дня</w:t>
      </w:r>
    </w:p>
    <w:p w14:paraId="580ECB57" w14:textId="77777777" w:rsidR="001F5702" w:rsidRPr="00777287" w:rsidRDefault="001F5702" w:rsidP="008A7ACC">
      <w:pPr>
        <w:rPr>
          <w:lang w:val="ru-RU"/>
        </w:rPr>
      </w:pPr>
      <w:r w:rsidRPr="00777287">
        <w:rPr>
          <w:b/>
          <w:lang w:val="ru-RU"/>
        </w:rPr>
        <w:t>День</w:t>
      </w:r>
      <w:r w:rsidRPr="00777287">
        <w:rPr>
          <w:lang w:val="ru-RU"/>
        </w:rPr>
        <w:t xml:space="preserve"> – период времени с 9.00 до 18.00 по фактическому месту установки оборудования</w:t>
      </w:r>
    </w:p>
    <w:p w14:paraId="4A9BA238" w14:textId="77777777" w:rsidR="001F5702" w:rsidRPr="00777287" w:rsidRDefault="001F5702" w:rsidP="008A7ACC">
      <w:pPr>
        <w:rPr>
          <w:lang w:val="ru-RU"/>
        </w:rPr>
      </w:pPr>
      <w:r w:rsidRPr="00777287">
        <w:rPr>
          <w:b/>
          <w:lang w:val="ru-RU"/>
        </w:rPr>
        <w:t>Дневной час</w:t>
      </w:r>
      <w:r w:rsidRPr="00777287">
        <w:rPr>
          <w:lang w:val="ru-RU"/>
        </w:rPr>
        <w:t xml:space="preserve"> – астрономический час в пределах Дня</w:t>
      </w:r>
    </w:p>
    <w:p w14:paraId="4FAB2179" w14:textId="77777777" w:rsidR="001F5702" w:rsidRPr="00777287" w:rsidRDefault="001F5702" w:rsidP="008A7ACC">
      <w:pPr>
        <w:rPr>
          <w:lang w:val="ru-RU"/>
        </w:rPr>
      </w:pPr>
      <w:r w:rsidRPr="00777287">
        <w:rPr>
          <w:b/>
          <w:lang w:val="ru-RU"/>
        </w:rPr>
        <w:t>«Стандартная Гарантия»</w:t>
      </w:r>
      <w:r w:rsidRPr="00777287">
        <w:rPr>
          <w:lang w:val="ru-RU"/>
        </w:rPr>
        <w:t xml:space="preserve"> - поставляемое оборудование снабжено минимальным сервисным пакетом гарантии. Срок гарантийного обслуживания,  предоставляемый Исполнителем на все Оборудование, составляет 6 месяцев.</w:t>
      </w:r>
    </w:p>
    <w:p w14:paraId="733004B5" w14:textId="77777777" w:rsidR="001F5702" w:rsidRPr="00777287" w:rsidRDefault="001F5702" w:rsidP="008A7ACC">
      <w:pPr>
        <w:rPr>
          <w:lang w:val="ru-RU"/>
        </w:rPr>
      </w:pPr>
      <w:r w:rsidRPr="00777287">
        <w:rPr>
          <w:b/>
          <w:lang w:val="ru-RU"/>
        </w:rPr>
        <w:t>«Сервисный Склад»</w:t>
      </w:r>
      <w:r w:rsidRPr="00777287">
        <w:rPr>
          <w:lang w:val="ru-RU"/>
        </w:rPr>
        <w:t xml:space="preserve"> - специальный выделенный склад, на котором находится запас исправного Оборудование для замены вышедшего из строя Оборудования Заказчика. </w:t>
      </w:r>
      <w:r w:rsidRPr="00777287">
        <w:rPr>
          <w:b/>
          <w:lang w:val="ru-RU"/>
        </w:rPr>
        <w:t>«Оператор»</w:t>
      </w:r>
      <w:r w:rsidRPr="00777287">
        <w:rPr>
          <w:lang w:val="ru-RU"/>
        </w:rPr>
        <w:t xml:space="preserve"> - дежурный специалист Исполнителя, который осуществляет первичный контакт с Заказчиком и проводит регистрацию Запросов Заказчика</w:t>
      </w:r>
    </w:p>
    <w:p w14:paraId="14318739" w14:textId="77777777" w:rsidR="001F5702" w:rsidRPr="00777287" w:rsidRDefault="001F5702" w:rsidP="008A7ACC">
      <w:pPr>
        <w:rPr>
          <w:lang w:val="ru-RU"/>
        </w:rPr>
      </w:pPr>
      <w:r w:rsidRPr="00777287">
        <w:rPr>
          <w:b/>
          <w:lang w:val="ru-RU"/>
        </w:rPr>
        <w:t>«Дежурный Инженер»</w:t>
      </w:r>
      <w:r w:rsidRPr="00777287">
        <w:rPr>
          <w:lang w:val="ru-RU"/>
        </w:rPr>
        <w:t xml:space="preserve"> - дежурный специалист Исполнителя, который осуществляет технические консультации по Запросам Заказчика</w:t>
      </w:r>
    </w:p>
    <w:p w14:paraId="4B1D45BC" w14:textId="77777777" w:rsidR="001F5702" w:rsidRPr="00777287" w:rsidRDefault="001F5702" w:rsidP="008A7ACC">
      <w:pPr>
        <w:rPr>
          <w:lang w:val="ru-RU"/>
        </w:rPr>
      </w:pPr>
      <w:r w:rsidRPr="00777287">
        <w:rPr>
          <w:b/>
          <w:lang w:val="ru-RU"/>
        </w:rPr>
        <w:t>«Сервисный Инженер»</w:t>
      </w:r>
      <w:r w:rsidRPr="00777287">
        <w:rPr>
          <w:lang w:val="ru-RU"/>
        </w:rPr>
        <w:t xml:space="preserve"> -  дежурный специалист Исполнителя, который в случае необходимости осуществляет выезд к Заказчику для замены неисправного Оборудования или устранения другой неисправности Оборудования</w:t>
      </w:r>
    </w:p>
    <w:p w14:paraId="3D0927B2" w14:textId="77777777" w:rsidR="001F5702" w:rsidRPr="00777287" w:rsidRDefault="001F5702" w:rsidP="008A7ACC">
      <w:pPr>
        <w:rPr>
          <w:lang w:val="ru-RU"/>
        </w:rPr>
      </w:pPr>
      <w:r w:rsidRPr="00777287">
        <w:rPr>
          <w:b/>
          <w:lang w:val="ru-RU"/>
        </w:rPr>
        <w:t xml:space="preserve"> «Запрос»</w:t>
      </w:r>
      <w:r w:rsidRPr="00777287">
        <w:rPr>
          <w:lang w:val="ru-RU"/>
        </w:rPr>
        <w:t xml:space="preserve"> - оформленная в соответствии с Порядком оформления Запросов заявка Заказчика на предоставление Услуг</w:t>
      </w:r>
    </w:p>
    <w:p w14:paraId="2344AECF" w14:textId="77777777" w:rsidR="001F5702" w:rsidRPr="00777287" w:rsidRDefault="001F5702" w:rsidP="008A7ACC">
      <w:pPr>
        <w:rPr>
          <w:lang w:val="ru-RU"/>
        </w:rPr>
      </w:pPr>
      <w:r w:rsidRPr="00777287">
        <w:rPr>
          <w:b/>
          <w:lang w:val="ru-RU"/>
        </w:rPr>
        <w:t>«Приоритет Проблемы»</w:t>
      </w:r>
      <w:r w:rsidRPr="00777287">
        <w:rPr>
          <w:lang w:val="ru-RU"/>
        </w:rPr>
        <w:t xml:space="preserve"> - определение важности и срочности решения указанной в Запросе проблемы с соответствующим уровнем вмешательства</w:t>
      </w:r>
    </w:p>
    <w:p w14:paraId="1CF2F831" w14:textId="77777777" w:rsidR="001F5702" w:rsidRPr="00777287" w:rsidRDefault="001F5702" w:rsidP="008A7ACC">
      <w:pPr>
        <w:rPr>
          <w:lang w:val="ru-RU"/>
        </w:rPr>
      </w:pPr>
      <w:r w:rsidRPr="00777287">
        <w:rPr>
          <w:b/>
          <w:lang w:val="ru-RU"/>
        </w:rPr>
        <w:t>«Временное решение»</w:t>
      </w:r>
      <w:r w:rsidRPr="00777287">
        <w:rPr>
          <w:lang w:val="ru-RU"/>
        </w:rPr>
        <w:t xml:space="preserve"> - предварительное решение, обеспечивающее функционирование системы без признаков ситуации, вызвавшей Запрос соответствующего уровня критичности и </w:t>
      </w:r>
      <w:r w:rsidRPr="00777287">
        <w:rPr>
          <w:lang w:val="ru-RU"/>
        </w:rPr>
        <w:lastRenderedPageBreak/>
        <w:t xml:space="preserve">сохранение работоспособности системы на </w:t>
      </w:r>
      <w:proofErr w:type="spellStart"/>
      <w:r w:rsidRPr="00777287">
        <w:rPr>
          <w:lang w:val="ru-RU"/>
        </w:rPr>
        <w:t>доаварийном</w:t>
      </w:r>
      <w:proofErr w:type="spellEnd"/>
      <w:r w:rsidRPr="00777287">
        <w:rPr>
          <w:lang w:val="ru-RU"/>
        </w:rPr>
        <w:t xml:space="preserve"> уровне в течение  не менее 72 часов (период стабильности) с момента инсталляции данного решения в систему.</w:t>
      </w:r>
    </w:p>
    <w:p w14:paraId="30284419" w14:textId="77777777" w:rsidR="001F5702" w:rsidRPr="00777287" w:rsidRDefault="001F5702" w:rsidP="008A7ACC">
      <w:pPr>
        <w:rPr>
          <w:lang w:val="ru-RU"/>
        </w:rPr>
      </w:pPr>
      <w:r w:rsidRPr="00777287">
        <w:rPr>
          <w:b/>
          <w:lang w:val="ru-RU"/>
        </w:rPr>
        <w:t>«Постоянное решение»</w:t>
      </w:r>
      <w:r w:rsidRPr="00777287">
        <w:rPr>
          <w:lang w:val="ru-RU"/>
        </w:rPr>
        <w:t xml:space="preserve"> - означает решение, полностью устраняющее как причины возникновения проблемы любого уровня серьезности, так и возможность возникновения данной проблемы впредь по тем же причинам, которые эту проблему вызвали.</w:t>
      </w:r>
    </w:p>
    <w:p w14:paraId="13C933D3" w14:textId="77777777" w:rsidR="001F5702" w:rsidRPr="00777287" w:rsidRDefault="001F5702" w:rsidP="008A7ACC">
      <w:pPr>
        <w:rPr>
          <w:lang w:val="ru-RU"/>
        </w:rPr>
      </w:pPr>
      <w:r w:rsidRPr="00777287">
        <w:rPr>
          <w:b/>
          <w:lang w:val="ru-RU"/>
        </w:rPr>
        <w:t>«Услуги Технической Поддержки (ТП</w:t>
      </w:r>
      <w:r w:rsidRPr="00777287">
        <w:rPr>
          <w:lang w:val="ru-RU"/>
        </w:rPr>
        <w:t xml:space="preserve">)» – означает деятельность Исполнителя по поддержке эксплуатации и техническому обслуживанию Оборудования Заказчика в объеме согласованном в данном конкурсе, договоре на техническую поддержку и заказах к договору на техническую поддержку. </w:t>
      </w:r>
    </w:p>
    <w:p w14:paraId="28D5D6BB" w14:textId="77777777" w:rsidR="001F5702" w:rsidRPr="00777287" w:rsidRDefault="001F5702" w:rsidP="008A7ACC">
      <w:pPr>
        <w:rPr>
          <w:lang w:val="ru-RU"/>
        </w:rPr>
      </w:pPr>
      <w:r w:rsidRPr="00777287">
        <w:rPr>
          <w:b/>
          <w:lang w:val="ru-RU"/>
        </w:rPr>
        <w:t>«Сетевой элемент»</w:t>
      </w:r>
      <w:r w:rsidRPr="00777287">
        <w:rPr>
          <w:lang w:val="ru-RU"/>
        </w:rPr>
        <w:t xml:space="preserve"> - совокупность технологически и функционально связанного оборудования, в объеме, необходимом для организации маршрутизации пакетного трафика, предоставления сервиса абонентам, либо сервиса управления оборудованием </w:t>
      </w:r>
      <w:r w:rsidRPr="00777287">
        <w:t>Juniper</w:t>
      </w:r>
      <w:r w:rsidRPr="00777287">
        <w:rPr>
          <w:lang w:val="ru-RU"/>
        </w:rPr>
        <w:t xml:space="preserve"> для персонала Заказчика. Как правило, Сетевые элементы располагаются на одной площадке Заказчика.</w:t>
      </w:r>
    </w:p>
    <w:p w14:paraId="3B8ACB2F" w14:textId="77777777" w:rsidR="002B1037" w:rsidRPr="00777287" w:rsidRDefault="002B1037" w:rsidP="008A7ACC">
      <w:pPr>
        <w:rPr>
          <w:lang w:val="ru-RU"/>
        </w:rPr>
      </w:pPr>
    </w:p>
    <w:p w14:paraId="54271F1E" w14:textId="77777777" w:rsidR="004B4FB2" w:rsidRPr="00777287" w:rsidRDefault="004B4FB2" w:rsidP="008A7ACC">
      <w:pPr>
        <w:rPr>
          <w:lang w:val="ru-RU"/>
        </w:rPr>
      </w:pPr>
    </w:p>
    <w:p w14:paraId="3B8ACB30" w14:textId="00A80FF4" w:rsidR="002B1037" w:rsidRPr="00777287" w:rsidRDefault="002B1037" w:rsidP="008A7ACC">
      <w:pPr>
        <w:pStyle w:val="1"/>
        <w:rPr>
          <w:sz w:val="22"/>
          <w:lang w:val="ru-RU"/>
        </w:rPr>
      </w:pPr>
      <w:bookmarkStart w:id="3" w:name="_Toc151292265"/>
      <w:bookmarkStart w:id="4" w:name="_Toc151292366"/>
      <w:bookmarkStart w:id="5" w:name="_Toc152525250"/>
      <w:r w:rsidRPr="00777287">
        <w:rPr>
          <w:sz w:val="22"/>
          <w:lang w:val="ru-RU"/>
        </w:rPr>
        <w:t>1. Предмет договора</w:t>
      </w:r>
      <w:bookmarkEnd w:id="3"/>
      <w:bookmarkEnd w:id="4"/>
      <w:bookmarkEnd w:id="5"/>
    </w:p>
    <w:p w14:paraId="3B8ACB31" w14:textId="0C4585F2" w:rsidR="002B1037" w:rsidRPr="00777287" w:rsidRDefault="002B1037" w:rsidP="008A7ACC">
      <w:pPr>
        <w:rPr>
          <w:lang w:val="ru-RU"/>
        </w:rPr>
      </w:pPr>
      <w:r w:rsidRPr="00777287">
        <w:rPr>
          <w:lang w:val="ru-RU"/>
        </w:rPr>
        <w:t xml:space="preserve">1.1.   Согласно условиям настоящего договора Исполнитель обязуется </w:t>
      </w:r>
      <w:r w:rsidR="008F218D" w:rsidRPr="00777287">
        <w:rPr>
          <w:lang w:val="ru-RU"/>
        </w:rPr>
        <w:t>предоставлять услуги</w:t>
      </w:r>
      <w:r w:rsidRPr="00777287">
        <w:rPr>
          <w:lang w:val="ru-RU"/>
        </w:rPr>
        <w:t xml:space="preserve"> по технической поддержке </w:t>
      </w:r>
      <w:r w:rsidR="001F5702" w:rsidRPr="00777287">
        <w:rPr>
          <w:color w:val="000000"/>
          <w:lang w:val="ru-RU"/>
        </w:rPr>
        <w:t xml:space="preserve">оборудования и программного обеспечения производства </w:t>
      </w:r>
      <w:r w:rsidR="001F5702" w:rsidRPr="00777287">
        <w:rPr>
          <w:color w:val="000000"/>
        </w:rPr>
        <w:t>F</w:t>
      </w:r>
      <w:r w:rsidR="001F5702" w:rsidRPr="00777287">
        <w:rPr>
          <w:color w:val="000000"/>
          <w:lang w:val="ru-RU"/>
        </w:rPr>
        <w:t xml:space="preserve">5 </w:t>
      </w:r>
      <w:r w:rsidR="001F5702" w:rsidRPr="00777287">
        <w:rPr>
          <w:color w:val="000000"/>
        </w:rPr>
        <w:t>Networks</w:t>
      </w:r>
      <w:r w:rsidR="001F5702" w:rsidRPr="00777287">
        <w:rPr>
          <w:lang w:val="ru-RU"/>
        </w:rPr>
        <w:t xml:space="preserve"> </w:t>
      </w:r>
      <w:r w:rsidRPr="00777287">
        <w:rPr>
          <w:lang w:val="ru-RU"/>
        </w:rPr>
        <w:t xml:space="preserve"> Заказчика с целью поддержания его нормального (</w:t>
      </w:r>
      <w:r w:rsidR="008F218D" w:rsidRPr="00777287">
        <w:rPr>
          <w:lang w:val="ru-RU"/>
        </w:rPr>
        <w:t>рабочего) состояния</w:t>
      </w:r>
      <w:r w:rsidRPr="00777287">
        <w:rPr>
          <w:lang w:val="ru-RU"/>
        </w:rPr>
        <w:t xml:space="preserve">, а Заказчик обязуется принимать и оплачивать вышеуказанные услуги в соответствии с настоящим Договором. </w:t>
      </w:r>
    </w:p>
    <w:p w14:paraId="3B8ACB32" w14:textId="62304CE2" w:rsidR="002B1037" w:rsidRPr="00777287" w:rsidRDefault="002B1037" w:rsidP="008A7ACC">
      <w:pPr>
        <w:pStyle w:val="ab"/>
        <w:rPr>
          <w:szCs w:val="22"/>
        </w:rPr>
      </w:pPr>
      <w:r w:rsidRPr="00777287">
        <w:rPr>
          <w:szCs w:val="22"/>
        </w:rPr>
        <w:t>1.2.  Перечень конкретных Сервисов (услуг), сроки и условия их предоставления описаны в Приложении № 2 к настоящему Договору.</w:t>
      </w:r>
    </w:p>
    <w:p w14:paraId="3B8ACB33" w14:textId="5C04D305" w:rsidR="002B1037" w:rsidRPr="00777287" w:rsidRDefault="002B1037" w:rsidP="008A7ACC">
      <w:pPr>
        <w:pStyle w:val="ab"/>
        <w:rPr>
          <w:szCs w:val="22"/>
        </w:rPr>
      </w:pPr>
      <w:r w:rsidRPr="00777287">
        <w:rPr>
          <w:szCs w:val="22"/>
        </w:rPr>
        <w:t xml:space="preserve">1.3. Услуги поддержки распространяются исключительно </w:t>
      </w:r>
      <w:r w:rsidR="001F5702" w:rsidRPr="00777287">
        <w:rPr>
          <w:color w:val="000000"/>
          <w:szCs w:val="22"/>
        </w:rPr>
        <w:t xml:space="preserve">оборудования и программного обеспечения производства F5 </w:t>
      </w:r>
      <w:proofErr w:type="spellStart"/>
      <w:r w:rsidR="001F5702" w:rsidRPr="00777287">
        <w:rPr>
          <w:color w:val="000000"/>
          <w:szCs w:val="22"/>
        </w:rPr>
        <w:t>Networks</w:t>
      </w:r>
      <w:proofErr w:type="spellEnd"/>
      <w:r w:rsidRPr="00777287">
        <w:rPr>
          <w:szCs w:val="22"/>
        </w:rPr>
        <w:t xml:space="preserve">, явно </w:t>
      </w:r>
      <w:proofErr w:type="gramStart"/>
      <w:r w:rsidRPr="00777287">
        <w:rPr>
          <w:szCs w:val="22"/>
        </w:rPr>
        <w:t>перечисленное</w:t>
      </w:r>
      <w:proofErr w:type="gramEnd"/>
      <w:r w:rsidRPr="00777287">
        <w:rPr>
          <w:szCs w:val="22"/>
        </w:rPr>
        <w:t xml:space="preserve"> в Приложении № 1 к настоящему Договору.</w:t>
      </w:r>
    </w:p>
    <w:p w14:paraId="38151442" w14:textId="77777777" w:rsidR="004B4FB2" w:rsidRPr="00777287" w:rsidRDefault="004B4FB2" w:rsidP="008A7ACC">
      <w:pPr>
        <w:pStyle w:val="ab"/>
        <w:rPr>
          <w:szCs w:val="22"/>
        </w:rPr>
      </w:pPr>
    </w:p>
    <w:p w14:paraId="1BB6F023" w14:textId="77777777" w:rsidR="004B4FB2" w:rsidRPr="00777287" w:rsidRDefault="004B4FB2" w:rsidP="008A7ACC">
      <w:pPr>
        <w:pStyle w:val="ab"/>
        <w:rPr>
          <w:szCs w:val="22"/>
        </w:rPr>
      </w:pPr>
    </w:p>
    <w:p w14:paraId="3B8ACB36" w14:textId="606141B8" w:rsidR="002B1037" w:rsidRPr="00777287" w:rsidRDefault="002B1037" w:rsidP="008A7ACC">
      <w:pPr>
        <w:pStyle w:val="1"/>
        <w:rPr>
          <w:sz w:val="22"/>
          <w:lang w:val="ru-RU"/>
        </w:rPr>
      </w:pPr>
      <w:bookmarkStart w:id="6" w:name="_обязанности_сторон"/>
      <w:bookmarkStart w:id="7" w:name="_Toc151292267"/>
      <w:bookmarkStart w:id="8" w:name="_Toc151292368"/>
      <w:bookmarkStart w:id="9" w:name="_Toc152525252"/>
      <w:bookmarkEnd w:id="6"/>
      <w:r w:rsidRPr="00777287">
        <w:rPr>
          <w:sz w:val="22"/>
          <w:lang w:val="ru-RU"/>
        </w:rPr>
        <w:t>2. Стоимость услуг и порядок оплаты</w:t>
      </w:r>
      <w:bookmarkEnd w:id="7"/>
      <w:bookmarkEnd w:id="8"/>
      <w:bookmarkEnd w:id="9"/>
    </w:p>
    <w:p w14:paraId="0BD0B3DE" w14:textId="348CB4ED" w:rsidR="005B4789" w:rsidRPr="00777287" w:rsidRDefault="002B1037" w:rsidP="008A7ACC">
      <w:pPr>
        <w:rPr>
          <w:lang w:val="ru-RU" w:eastAsia="ru-RU"/>
        </w:rPr>
      </w:pPr>
      <w:r w:rsidRPr="00777287">
        <w:rPr>
          <w:lang w:val="ru-RU"/>
        </w:rPr>
        <w:t xml:space="preserve">2.1. Стоимость услуг Исполнителя по технической поддержке Программного обеспечения перечисленного в Приложении № </w:t>
      </w:r>
      <w:r w:rsidR="008F218D" w:rsidRPr="00777287">
        <w:rPr>
          <w:lang w:val="ru-RU"/>
        </w:rPr>
        <w:t>1 составляет</w:t>
      </w:r>
      <w:r w:rsidRPr="00777287">
        <w:rPr>
          <w:lang w:val="ru-RU"/>
        </w:rPr>
        <w:t xml:space="preserve"> </w:t>
      </w:r>
      <w:r w:rsidR="009F4B20" w:rsidRPr="00777287">
        <w:rPr>
          <w:lang w:val="ru-RU"/>
        </w:rPr>
        <w:t>___________</w:t>
      </w:r>
      <w:r w:rsidR="008F218D" w:rsidRPr="00777287">
        <w:rPr>
          <w:lang w:val="ru-RU"/>
        </w:rPr>
        <w:t xml:space="preserve"> (</w:t>
      </w:r>
      <w:r w:rsidR="009F4B20" w:rsidRPr="00777287">
        <w:rPr>
          <w:lang w:val="ru-RU"/>
        </w:rPr>
        <w:t>______________________________________________ рублей</w:t>
      </w:r>
      <w:r w:rsidR="008F218D" w:rsidRPr="00777287">
        <w:rPr>
          <w:lang w:val="ru-RU"/>
        </w:rPr>
        <w:t>) рубл</w:t>
      </w:r>
      <w:r w:rsidR="005B4789" w:rsidRPr="00777287">
        <w:rPr>
          <w:lang w:val="ru-RU"/>
        </w:rPr>
        <w:t>ей</w:t>
      </w:r>
      <w:r w:rsidRPr="00777287">
        <w:rPr>
          <w:lang w:val="ru-RU"/>
        </w:rPr>
        <w:t xml:space="preserve">, в </w:t>
      </w:r>
      <w:proofErr w:type="spellStart"/>
      <w:r w:rsidR="008F218D" w:rsidRPr="00777287">
        <w:rPr>
          <w:lang w:val="ru-RU"/>
        </w:rPr>
        <w:t>т.ч</w:t>
      </w:r>
      <w:proofErr w:type="spellEnd"/>
      <w:r w:rsidR="008F218D" w:rsidRPr="00777287">
        <w:rPr>
          <w:lang w:val="ru-RU"/>
        </w:rPr>
        <w:t>.</w:t>
      </w:r>
      <w:r w:rsidRPr="00777287">
        <w:rPr>
          <w:lang w:val="ru-RU"/>
        </w:rPr>
        <w:t xml:space="preserve"> НДС 18% - </w:t>
      </w:r>
      <w:r w:rsidR="009F4B20" w:rsidRPr="00777287">
        <w:rPr>
          <w:lang w:val="ru-RU"/>
        </w:rPr>
        <w:t>__________</w:t>
      </w:r>
      <w:r w:rsidR="008F218D" w:rsidRPr="00777287">
        <w:rPr>
          <w:lang w:val="ru-RU"/>
        </w:rPr>
        <w:t xml:space="preserve"> (</w:t>
      </w:r>
      <w:r w:rsidR="009F4B20" w:rsidRPr="00777287">
        <w:rPr>
          <w:lang w:val="ru-RU"/>
        </w:rPr>
        <w:t>_____________________________ рублей</w:t>
      </w:r>
      <w:r w:rsidR="008F218D" w:rsidRPr="00777287">
        <w:rPr>
          <w:lang w:val="ru-RU"/>
        </w:rPr>
        <w:t xml:space="preserve">) </w:t>
      </w:r>
    </w:p>
    <w:p w14:paraId="3B8ACB37" w14:textId="3BE3AB30" w:rsidR="002B1037" w:rsidRPr="00777287" w:rsidRDefault="002B1037" w:rsidP="008A7ACC">
      <w:pPr>
        <w:pStyle w:val="ab"/>
        <w:rPr>
          <w:szCs w:val="22"/>
        </w:rPr>
      </w:pPr>
    </w:p>
    <w:p w14:paraId="2A79C783" w14:textId="54172675" w:rsidR="009507BF" w:rsidRPr="00777287" w:rsidRDefault="002B1037" w:rsidP="008A7ACC">
      <w:pPr>
        <w:pStyle w:val="ab"/>
        <w:rPr>
          <w:szCs w:val="22"/>
        </w:rPr>
      </w:pPr>
      <w:r w:rsidRPr="00777287">
        <w:rPr>
          <w:szCs w:val="22"/>
        </w:rPr>
        <w:t>2.2.</w:t>
      </w:r>
      <w:r w:rsidR="0075456F" w:rsidRPr="00777287">
        <w:rPr>
          <w:szCs w:val="22"/>
        </w:rPr>
        <w:t xml:space="preserve"> </w:t>
      </w:r>
      <w:r w:rsidR="0027365F" w:rsidRPr="00777287">
        <w:rPr>
          <w:szCs w:val="22"/>
        </w:rPr>
        <w:t xml:space="preserve">Оплата услуг по настоящему договору производится </w:t>
      </w:r>
      <w:r w:rsidR="009507BF" w:rsidRPr="00777287">
        <w:rPr>
          <w:szCs w:val="22"/>
        </w:rPr>
        <w:t>согласно нижеуказанному графику:</w:t>
      </w:r>
    </w:p>
    <w:p w14:paraId="01866937" w14:textId="77777777" w:rsidR="009507BF" w:rsidRPr="00777287" w:rsidRDefault="009507BF" w:rsidP="008A7ACC">
      <w:pPr>
        <w:pStyle w:val="ab"/>
        <w:rPr>
          <w:szCs w:val="22"/>
        </w:rPr>
      </w:pPr>
    </w:p>
    <w:tbl>
      <w:tblPr>
        <w:tblStyle w:val="af8"/>
        <w:tblW w:w="8926" w:type="dxa"/>
        <w:tblLook w:val="04A0" w:firstRow="1" w:lastRow="0" w:firstColumn="1" w:lastColumn="0" w:noHBand="0" w:noVBand="1"/>
      </w:tblPr>
      <w:tblGrid>
        <w:gridCol w:w="4248"/>
        <w:gridCol w:w="4678"/>
      </w:tblGrid>
      <w:tr w:rsidR="005B1540" w:rsidRPr="00FE0264" w14:paraId="12F1B603" w14:textId="77777777" w:rsidTr="005B1540">
        <w:tc>
          <w:tcPr>
            <w:tcW w:w="4248" w:type="dxa"/>
          </w:tcPr>
          <w:p w14:paraId="7DD43F8D" w14:textId="15BDA867" w:rsidR="005B1540" w:rsidRPr="00777287" w:rsidRDefault="005B1540" w:rsidP="008A7ACC">
            <w:pPr>
              <w:pStyle w:val="ab"/>
              <w:rPr>
                <w:szCs w:val="22"/>
              </w:rPr>
            </w:pPr>
            <w:r w:rsidRPr="00777287">
              <w:rPr>
                <w:szCs w:val="22"/>
              </w:rPr>
              <w:t>Период</w:t>
            </w:r>
          </w:p>
        </w:tc>
        <w:tc>
          <w:tcPr>
            <w:tcW w:w="4678" w:type="dxa"/>
          </w:tcPr>
          <w:p w14:paraId="529701A7" w14:textId="17EA61ED" w:rsidR="005B1540" w:rsidRPr="00777287" w:rsidRDefault="005B1540" w:rsidP="008A7ACC">
            <w:pPr>
              <w:pStyle w:val="ab"/>
              <w:rPr>
                <w:szCs w:val="22"/>
              </w:rPr>
            </w:pPr>
            <w:r w:rsidRPr="00777287">
              <w:rPr>
                <w:szCs w:val="22"/>
              </w:rPr>
              <w:t xml:space="preserve">Сумма, руб. в </w:t>
            </w:r>
            <w:proofErr w:type="spellStart"/>
            <w:r w:rsidRPr="00777287">
              <w:rPr>
                <w:szCs w:val="22"/>
              </w:rPr>
              <w:t>т.ч</w:t>
            </w:r>
            <w:proofErr w:type="spellEnd"/>
            <w:r w:rsidRPr="00777287">
              <w:rPr>
                <w:szCs w:val="22"/>
              </w:rPr>
              <w:t>. НДС 18%</w:t>
            </w:r>
          </w:p>
        </w:tc>
      </w:tr>
      <w:tr w:rsidR="005B1540" w:rsidRPr="00777287" w14:paraId="185D680C" w14:textId="77777777" w:rsidTr="005B1540">
        <w:tc>
          <w:tcPr>
            <w:tcW w:w="4248" w:type="dxa"/>
          </w:tcPr>
          <w:p w14:paraId="5DE04670" w14:textId="72B8BA95" w:rsidR="005B1540" w:rsidRPr="00777287" w:rsidRDefault="005B1540" w:rsidP="00071118">
            <w:pPr>
              <w:pStyle w:val="ab"/>
              <w:rPr>
                <w:szCs w:val="22"/>
              </w:rPr>
            </w:pPr>
            <w:r w:rsidRPr="00777287">
              <w:rPr>
                <w:szCs w:val="22"/>
              </w:rPr>
              <w:t xml:space="preserve">с </w:t>
            </w:r>
            <w:r w:rsidR="00071118">
              <w:rPr>
                <w:szCs w:val="22"/>
              </w:rPr>
              <w:t>01</w:t>
            </w:r>
            <w:r w:rsidRPr="00777287">
              <w:rPr>
                <w:szCs w:val="22"/>
              </w:rPr>
              <w:t>.</w:t>
            </w:r>
            <w:r w:rsidR="00071118">
              <w:rPr>
                <w:szCs w:val="22"/>
              </w:rPr>
              <w:t>11</w:t>
            </w:r>
            <w:r w:rsidRPr="00777287">
              <w:rPr>
                <w:szCs w:val="22"/>
              </w:rPr>
              <w:t>.15 по 3</w:t>
            </w:r>
            <w:r w:rsidR="0013450F" w:rsidRPr="00777287">
              <w:rPr>
                <w:szCs w:val="22"/>
              </w:rPr>
              <w:t>1</w:t>
            </w:r>
            <w:r w:rsidRPr="00777287">
              <w:rPr>
                <w:szCs w:val="22"/>
              </w:rPr>
              <w:t>.</w:t>
            </w:r>
            <w:r w:rsidR="0013450F" w:rsidRPr="00777287">
              <w:rPr>
                <w:szCs w:val="22"/>
              </w:rPr>
              <w:t>12</w:t>
            </w:r>
            <w:r w:rsidRPr="00777287">
              <w:rPr>
                <w:szCs w:val="22"/>
              </w:rPr>
              <w:t>.15</w:t>
            </w:r>
          </w:p>
        </w:tc>
        <w:tc>
          <w:tcPr>
            <w:tcW w:w="4678" w:type="dxa"/>
          </w:tcPr>
          <w:p w14:paraId="7FFB1D1C" w14:textId="714E1F9A" w:rsidR="005B1540" w:rsidRPr="00777287" w:rsidRDefault="005B1540" w:rsidP="008A7ACC">
            <w:pPr>
              <w:pStyle w:val="ab"/>
              <w:rPr>
                <w:szCs w:val="22"/>
              </w:rPr>
            </w:pPr>
          </w:p>
        </w:tc>
      </w:tr>
      <w:tr w:rsidR="005B1540" w:rsidRPr="00777287" w14:paraId="40758DEC" w14:textId="77777777" w:rsidTr="005B1540">
        <w:tc>
          <w:tcPr>
            <w:tcW w:w="4248" w:type="dxa"/>
          </w:tcPr>
          <w:p w14:paraId="526D47B0" w14:textId="724E4BDC" w:rsidR="005B1540" w:rsidRPr="00777287" w:rsidRDefault="005B1540" w:rsidP="008A7ACC">
            <w:pPr>
              <w:pStyle w:val="ab"/>
              <w:rPr>
                <w:szCs w:val="22"/>
              </w:rPr>
            </w:pPr>
            <w:r w:rsidRPr="00777287">
              <w:rPr>
                <w:szCs w:val="22"/>
              </w:rPr>
              <w:t>с 01.0</w:t>
            </w:r>
            <w:r w:rsidR="0013450F" w:rsidRPr="00777287">
              <w:rPr>
                <w:szCs w:val="22"/>
              </w:rPr>
              <w:t>1</w:t>
            </w:r>
            <w:r w:rsidRPr="00777287">
              <w:rPr>
                <w:szCs w:val="22"/>
              </w:rPr>
              <w:t>.1</w:t>
            </w:r>
            <w:r w:rsidR="0013450F" w:rsidRPr="00777287">
              <w:rPr>
                <w:szCs w:val="22"/>
              </w:rPr>
              <w:t>6</w:t>
            </w:r>
            <w:r w:rsidRPr="00777287">
              <w:rPr>
                <w:szCs w:val="22"/>
              </w:rPr>
              <w:t xml:space="preserve"> по 3</w:t>
            </w:r>
            <w:r w:rsidR="0013450F" w:rsidRPr="00777287">
              <w:rPr>
                <w:szCs w:val="22"/>
              </w:rPr>
              <w:t>1</w:t>
            </w:r>
            <w:r w:rsidRPr="00777287">
              <w:rPr>
                <w:szCs w:val="22"/>
              </w:rPr>
              <w:t>.0</w:t>
            </w:r>
            <w:r w:rsidR="0013450F" w:rsidRPr="00777287">
              <w:rPr>
                <w:szCs w:val="22"/>
              </w:rPr>
              <w:t>3</w:t>
            </w:r>
            <w:r w:rsidRPr="00777287">
              <w:rPr>
                <w:szCs w:val="22"/>
              </w:rPr>
              <w:t>.1</w:t>
            </w:r>
            <w:r w:rsidR="0013450F" w:rsidRPr="00777287">
              <w:rPr>
                <w:szCs w:val="22"/>
              </w:rPr>
              <w:t>6</w:t>
            </w:r>
          </w:p>
        </w:tc>
        <w:tc>
          <w:tcPr>
            <w:tcW w:w="4678" w:type="dxa"/>
          </w:tcPr>
          <w:p w14:paraId="456405AD" w14:textId="5D1F3893" w:rsidR="005B1540" w:rsidRPr="00777287" w:rsidRDefault="005B1540" w:rsidP="008A7ACC">
            <w:pPr>
              <w:pStyle w:val="ab"/>
              <w:rPr>
                <w:szCs w:val="22"/>
              </w:rPr>
            </w:pPr>
          </w:p>
        </w:tc>
      </w:tr>
      <w:tr w:rsidR="005B1540" w:rsidRPr="00777287" w14:paraId="2C562C34" w14:textId="77777777" w:rsidTr="005B1540">
        <w:tc>
          <w:tcPr>
            <w:tcW w:w="4248" w:type="dxa"/>
          </w:tcPr>
          <w:p w14:paraId="6EE7A5F4" w14:textId="3A908C42" w:rsidR="005B1540" w:rsidRPr="00777287" w:rsidRDefault="005B1540" w:rsidP="008A7ACC">
            <w:pPr>
              <w:pStyle w:val="ab"/>
              <w:rPr>
                <w:szCs w:val="22"/>
              </w:rPr>
            </w:pPr>
            <w:r w:rsidRPr="00777287">
              <w:rPr>
                <w:szCs w:val="22"/>
              </w:rPr>
              <w:t>с 01.0</w:t>
            </w:r>
            <w:r w:rsidR="0013450F" w:rsidRPr="00777287">
              <w:rPr>
                <w:szCs w:val="22"/>
              </w:rPr>
              <w:t>4</w:t>
            </w:r>
            <w:r w:rsidRPr="00777287">
              <w:rPr>
                <w:szCs w:val="22"/>
              </w:rPr>
              <w:t>.1</w:t>
            </w:r>
            <w:r w:rsidR="0013450F" w:rsidRPr="00777287">
              <w:rPr>
                <w:szCs w:val="22"/>
              </w:rPr>
              <w:t>6</w:t>
            </w:r>
            <w:r w:rsidRPr="00777287">
              <w:rPr>
                <w:szCs w:val="22"/>
              </w:rPr>
              <w:t xml:space="preserve"> по 3</w:t>
            </w:r>
            <w:r w:rsidR="0013450F" w:rsidRPr="00777287">
              <w:rPr>
                <w:szCs w:val="22"/>
              </w:rPr>
              <w:t>0</w:t>
            </w:r>
            <w:r w:rsidRPr="00777287">
              <w:rPr>
                <w:szCs w:val="22"/>
              </w:rPr>
              <w:t>.</w:t>
            </w:r>
            <w:r w:rsidR="0013450F" w:rsidRPr="00777287">
              <w:rPr>
                <w:szCs w:val="22"/>
              </w:rPr>
              <w:t>06</w:t>
            </w:r>
            <w:r w:rsidRPr="00777287">
              <w:rPr>
                <w:szCs w:val="22"/>
              </w:rPr>
              <w:t>.1</w:t>
            </w:r>
            <w:r w:rsidR="0013450F" w:rsidRPr="00777287">
              <w:rPr>
                <w:szCs w:val="22"/>
              </w:rPr>
              <w:t>6</w:t>
            </w:r>
          </w:p>
        </w:tc>
        <w:tc>
          <w:tcPr>
            <w:tcW w:w="4678" w:type="dxa"/>
          </w:tcPr>
          <w:p w14:paraId="47D66944" w14:textId="11CA5352" w:rsidR="005B1540" w:rsidRPr="00777287" w:rsidRDefault="005B1540" w:rsidP="008A7ACC">
            <w:pPr>
              <w:pStyle w:val="ab"/>
              <w:rPr>
                <w:szCs w:val="22"/>
              </w:rPr>
            </w:pPr>
          </w:p>
        </w:tc>
      </w:tr>
      <w:tr w:rsidR="005B1540" w:rsidRPr="00777287" w14:paraId="0F373A88" w14:textId="77777777" w:rsidTr="005B1540">
        <w:tc>
          <w:tcPr>
            <w:tcW w:w="4248" w:type="dxa"/>
          </w:tcPr>
          <w:p w14:paraId="6CF18D3E" w14:textId="3EE7B838" w:rsidR="005B1540" w:rsidRPr="00777287" w:rsidRDefault="005B1540" w:rsidP="000F6C4A">
            <w:pPr>
              <w:pStyle w:val="ab"/>
              <w:rPr>
                <w:szCs w:val="22"/>
              </w:rPr>
            </w:pPr>
            <w:r w:rsidRPr="00777287">
              <w:rPr>
                <w:szCs w:val="22"/>
              </w:rPr>
              <w:t>с 01.0</w:t>
            </w:r>
            <w:r w:rsidR="0013450F" w:rsidRPr="00777287">
              <w:rPr>
                <w:szCs w:val="22"/>
              </w:rPr>
              <w:t>7</w:t>
            </w:r>
            <w:r w:rsidRPr="00777287">
              <w:rPr>
                <w:szCs w:val="22"/>
              </w:rPr>
              <w:t xml:space="preserve">.16 по </w:t>
            </w:r>
            <w:r w:rsidR="000F6C4A">
              <w:rPr>
                <w:szCs w:val="22"/>
              </w:rPr>
              <w:t>31</w:t>
            </w:r>
            <w:r w:rsidRPr="00777287">
              <w:rPr>
                <w:szCs w:val="22"/>
              </w:rPr>
              <w:t>.</w:t>
            </w:r>
            <w:r w:rsidR="000F6C4A">
              <w:rPr>
                <w:szCs w:val="22"/>
              </w:rPr>
              <w:t>1</w:t>
            </w:r>
            <w:r w:rsidRPr="00777287">
              <w:rPr>
                <w:szCs w:val="22"/>
              </w:rPr>
              <w:t>0.16</w:t>
            </w:r>
          </w:p>
        </w:tc>
        <w:tc>
          <w:tcPr>
            <w:tcW w:w="4678" w:type="dxa"/>
          </w:tcPr>
          <w:p w14:paraId="09C4709F" w14:textId="19EB2431" w:rsidR="005B1540" w:rsidRPr="00777287" w:rsidRDefault="005B1540" w:rsidP="008A7ACC">
            <w:pPr>
              <w:pStyle w:val="ab"/>
              <w:rPr>
                <w:szCs w:val="22"/>
              </w:rPr>
            </w:pPr>
          </w:p>
        </w:tc>
      </w:tr>
      <w:tr w:rsidR="005B1540" w:rsidRPr="00777287" w14:paraId="610B3E59" w14:textId="77777777" w:rsidTr="005B1540">
        <w:tc>
          <w:tcPr>
            <w:tcW w:w="4248" w:type="dxa"/>
          </w:tcPr>
          <w:p w14:paraId="007749A0" w14:textId="6841DF07" w:rsidR="005B1540" w:rsidRPr="00777287" w:rsidRDefault="005B1540" w:rsidP="008A7ACC">
            <w:pPr>
              <w:pStyle w:val="ab"/>
              <w:rPr>
                <w:szCs w:val="22"/>
              </w:rPr>
            </w:pPr>
            <w:r w:rsidRPr="00777287">
              <w:rPr>
                <w:szCs w:val="22"/>
              </w:rPr>
              <w:t>ИТОГО:</w:t>
            </w:r>
          </w:p>
        </w:tc>
        <w:tc>
          <w:tcPr>
            <w:tcW w:w="4678" w:type="dxa"/>
          </w:tcPr>
          <w:p w14:paraId="7B501E84" w14:textId="6CD83680" w:rsidR="005B1540" w:rsidRPr="00777287" w:rsidRDefault="005B1540" w:rsidP="008A7ACC">
            <w:pPr>
              <w:pStyle w:val="ab"/>
              <w:rPr>
                <w:szCs w:val="22"/>
              </w:rPr>
            </w:pPr>
          </w:p>
        </w:tc>
      </w:tr>
    </w:tbl>
    <w:p w14:paraId="72333BC6" w14:textId="77777777" w:rsidR="009507BF" w:rsidRPr="00777287" w:rsidRDefault="009507BF" w:rsidP="008A7ACC">
      <w:pPr>
        <w:pStyle w:val="ab"/>
        <w:rPr>
          <w:szCs w:val="22"/>
        </w:rPr>
      </w:pPr>
    </w:p>
    <w:p w14:paraId="02C937E6" w14:textId="74896123" w:rsidR="0075456F" w:rsidRPr="00777287" w:rsidRDefault="0075456F" w:rsidP="008A7ACC">
      <w:pPr>
        <w:pStyle w:val="ab"/>
        <w:rPr>
          <w:szCs w:val="22"/>
        </w:rPr>
      </w:pPr>
      <w:r w:rsidRPr="00777287">
        <w:rPr>
          <w:szCs w:val="22"/>
        </w:rPr>
        <w:t>Оплата производиться в течени</w:t>
      </w:r>
      <w:proofErr w:type="gramStart"/>
      <w:r w:rsidRPr="00777287">
        <w:rPr>
          <w:szCs w:val="22"/>
        </w:rPr>
        <w:t>и</w:t>
      </w:r>
      <w:proofErr w:type="gramEnd"/>
      <w:r w:rsidRPr="00777287">
        <w:rPr>
          <w:szCs w:val="22"/>
        </w:rPr>
        <w:t xml:space="preserve"> </w:t>
      </w:r>
      <w:r w:rsidR="0013450F" w:rsidRPr="00777287">
        <w:rPr>
          <w:szCs w:val="22"/>
        </w:rPr>
        <w:t>30</w:t>
      </w:r>
      <w:r w:rsidRPr="00777287">
        <w:rPr>
          <w:szCs w:val="22"/>
        </w:rPr>
        <w:t xml:space="preserve"> (</w:t>
      </w:r>
      <w:r w:rsidR="0013450F" w:rsidRPr="00777287">
        <w:rPr>
          <w:szCs w:val="22"/>
        </w:rPr>
        <w:t>Тридцати</w:t>
      </w:r>
      <w:r w:rsidRPr="00777287">
        <w:rPr>
          <w:szCs w:val="22"/>
        </w:rPr>
        <w:t>) календарных дней с момента подписания акта оказанных услуг, на основании счетов, выставленных Исполнителем.</w:t>
      </w:r>
    </w:p>
    <w:p w14:paraId="3B8ACB3B" w14:textId="79F00985" w:rsidR="002B1037" w:rsidRPr="00777287" w:rsidRDefault="002B1037" w:rsidP="008A7ACC">
      <w:pPr>
        <w:pStyle w:val="ab"/>
        <w:rPr>
          <w:szCs w:val="22"/>
        </w:rPr>
      </w:pPr>
      <w:r w:rsidRPr="00777287">
        <w:rPr>
          <w:szCs w:val="22"/>
        </w:rPr>
        <w:lastRenderedPageBreak/>
        <w:t>2.</w:t>
      </w:r>
      <w:r w:rsidR="00350D49" w:rsidRPr="00777287">
        <w:rPr>
          <w:szCs w:val="22"/>
        </w:rPr>
        <w:t>3</w:t>
      </w:r>
      <w:r w:rsidRPr="00777287">
        <w:rPr>
          <w:szCs w:val="22"/>
        </w:rPr>
        <w:t xml:space="preserve">. Сдача-приемка услуг по настоящему Договору производится ежеквартально, последним числом последнего месяца квартала. Исполнитель, не позднее 5 (Пяти) рабочих дней после окончания каждого </w:t>
      </w:r>
      <w:r w:rsidR="00801CEA" w:rsidRPr="00777287">
        <w:rPr>
          <w:szCs w:val="22"/>
        </w:rPr>
        <w:t>квартала, обязан</w:t>
      </w:r>
      <w:r w:rsidRPr="00777287">
        <w:rPr>
          <w:szCs w:val="22"/>
        </w:rPr>
        <w:t xml:space="preserve"> предоставить Заказчику Акт сдачи-приемки услуг и счет-фактуру. Заказчик в течение 3 (Трех) рабочих дней обязан подписать и возвратить Исполнителю один экземпляр Акта. В случае</w:t>
      </w:r>
      <w:proofErr w:type="gramStart"/>
      <w:r w:rsidRPr="00777287">
        <w:rPr>
          <w:szCs w:val="22"/>
        </w:rPr>
        <w:t>,</w:t>
      </w:r>
      <w:proofErr w:type="gramEnd"/>
      <w:r w:rsidRPr="00777287">
        <w:rPr>
          <w:szCs w:val="22"/>
        </w:rPr>
        <w:t xml:space="preserve"> если в </w:t>
      </w:r>
      <w:r w:rsidR="00801CEA" w:rsidRPr="00777287">
        <w:rPr>
          <w:szCs w:val="22"/>
        </w:rPr>
        <w:t>указанный срок</w:t>
      </w:r>
      <w:r w:rsidRPr="00777287">
        <w:rPr>
          <w:szCs w:val="22"/>
        </w:rPr>
        <w:t xml:space="preserve"> Заказчик не возвратит Исполнителю подписанный со своей стороны Акт и не предоставит в письменном виде мотивированного отказа от его подписания, Акт сдачи-приемки услуг считается подписанным Заказчиком, а услуги – принятыми.</w:t>
      </w:r>
    </w:p>
    <w:p w14:paraId="3B8ACB3D" w14:textId="1565DB90" w:rsidR="002B1037" w:rsidRPr="00777287" w:rsidRDefault="002B1037" w:rsidP="008A7ACC">
      <w:pPr>
        <w:pStyle w:val="ab"/>
        <w:rPr>
          <w:szCs w:val="22"/>
        </w:rPr>
      </w:pPr>
      <w:r w:rsidRPr="00777287">
        <w:rPr>
          <w:szCs w:val="22"/>
        </w:rPr>
        <w:t>2.</w:t>
      </w:r>
      <w:r w:rsidR="00350D49" w:rsidRPr="00777287">
        <w:rPr>
          <w:szCs w:val="22"/>
        </w:rPr>
        <w:t>4</w:t>
      </w:r>
      <w:r w:rsidRPr="00777287">
        <w:rPr>
          <w:szCs w:val="22"/>
        </w:rPr>
        <w:t xml:space="preserve">. Стоимость услуг </w:t>
      </w:r>
      <w:r w:rsidR="00801CEA" w:rsidRPr="00777287">
        <w:rPr>
          <w:szCs w:val="22"/>
        </w:rPr>
        <w:t>по настоящему</w:t>
      </w:r>
      <w:r w:rsidRPr="00777287">
        <w:rPr>
          <w:szCs w:val="22"/>
        </w:rPr>
        <w:t xml:space="preserve"> договору указывается в рублях </w:t>
      </w:r>
      <w:r w:rsidR="00801CEA" w:rsidRPr="00777287">
        <w:rPr>
          <w:szCs w:val="22"/>
        </w:rPr>
        <w:t>РФ, с</w:t>
      </w:r>
      <w:r w:rsidRPr="00777287">
        <w:rPr>
          <w:szCs w:val="22"/>
        </w:rPr>
        <w:t xml:space="preserve"> учетом НДС 18%.</w:t>
      </w:r>
    </w:p>
    <w:p w14:paraId="3B8ACB3E" w14:textId="70DF5FEA" w:rsidR="002B1037" w:rsidRPr="00777287" w:rsidRDefault="002B1037" w:rsidP="008A7ACC">
      <w:pPr>
        <w:pStyle w:val="ab"/>
        <w:rPr>
          <w:szCs w:val="22"/>
        </w:rPr>
      </w:pPr>
      <w:r w:rsidRPr="00777287">
        <w:rPr>
          <w:szCs w:val="22"/>
        </w:rPr>
        <w:t>2.</w:t>
      </w:r>
      <w:r w:rsidR="0013450F" w:rsidRPr="00777287">
        <w:rPr>
          <w:szCs w:val="22"/>
        </w:rPr>
        <w:t>5</w:t>
      </w:r>
      <w:r w:rsidRPr="00777287">
        <w:rPr>
          <w:szCs w:val="22"/>
        </w:rPr>
        <w:t xml:space="preserve">. Обязательства по оплате считаются исполненными с момента поступления денежных средств на </w:t>
      </w:r>
      <w:r w:rsidR="00801CEA" w:rsidRPr="00777287">
        <w:rPr>
          <w:szCs w:val="22"/>
        </w:rPr>
        <w:t>корреспондентский</w:t>
      </w:r>
      <w:r w:rsidRPr="00777287">
        <w:rPr>
          <w:szCs w:val="22"/>
        </w:rPr>
        <w:t xml:space="preserve"> счет Исполнителя.</w:t>
      </w:r>
    </w:p>
    <w:p w14:paraId="72CBE070" w14:textId="24BC6041" w:rsidR="00BE2D64" w:rsidRPr="00777287" w:rsidRDefault="00BE2D64" w:rsidP="008A7ACC">
      <w:pPr>
        <w:pStyle w:val="ab"/>
        <w:rPr>
          <w:szCs w:val="22"/>
        </w:rPr>
      </w:pPr>
      <w:r w:rsidRPr="00777287">
        <w:rPr>
          <w:szCs w:val="22"/>
        </w:rPr>
        <w:t>2.6.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3B8ACB40" w14:textId="77777777" w:rsidR="002B1037" w:rsidRPr="00777287" w:rsidRDefault="002B1037" w:rsidP="008A7ACC">
      <w:pPr>
        <w:pStyle w:val="1"/>
        <w:rPr>
          <w:sz w:val="22"/>
          <w:lang w:val="ru-RU"/>
        </w:rPr>
      </w:pPr>
    </w:p>
    <w:p w14:paraId="3B8ACB41" w14:textId="77777777" w:rsidR="002B1037" w:rsidRPr="00777287" w:rsidRDefault="002B1037" w:rsidP="008A7ACC">
      <w:pPr>
        <w:pStyle w:val="1"/>
        <w:rPr>
          <w:sz w:val="22"/>
          <w:lang w:val="ru-RU"/>
        </w:rPr>
      </w:pPr>
      <w:r w:rsidRPr="00777287">
        <w:rPr>
          <w:sz w:val="22"/>
          <w:lang w:val="ru-RU"/>
        </w:rPr>
        <w:t xml:space="preserve">3. </w:t>
      </w:r>
      <w:bookmarkStart w:id="10" w:name="_Toc151292270"/>
      <w:bookmarkStart w:id="11" w:name="_Toc151292371"/>
      <w:bookmarkStart w:id="12" w:name="_Toc152525255"/>
      <w:r w:rsidRPr="00777287">
        <w:rPr>
          <w:sz w:val="22"/>
          <w:lang w:val="ru-RU"/>
        </w:rPr>
        <w:t>Обязанности сторон</w:t>
      </w:r>
      <w:bookmarkEnd w:id="10"/>
      <w:bookmarkEnd w:id="11"/>
      <w:bookmarkEnd w:id="12"/>
    </w:p>
    <w:p w14:paraId="3B8ACB42" w14:textId="77777777" w:rsidR="002B1037" w:rsidRPr="00777287" w:rsidRDefault="002B1037" w:rsidP="008A7ACC">
      <w:pPr>
        <w:pStyle w:val="ab"/>
        <w:rPr>
          <w:szCs w:val="22"/>
        </w:rPr>
      </w:pPr>
      <w:r w:rsidRPr="00777287">
        <w:rPr>
          <w:szCs w:val="22"/>
        </w:rPr>
        <w:t xml:space="preserve">3.1. </w:t>
      </w:r>
      <w:bookmarkStart w:id="13" w:name="_Toc472398257"/>
      <w:bookmarkStart w:id="14" w:name="_Toc66560855"/>
      <w:r w:rsidRPr="00777287">
        <w:rPr>
          <w:szCs w:val="22"/>
        </w:rPr>
        <w:t>Обязанности Заказчика</w:t>
      </w:r>
      <w:bookmarkEnd w:id="13"/>
      <w:bookmarkEnd w:id="14"/>
      <w:r w:rsidRPr="00777287">
        <w:rPr>
          <w:szCs w:val="22"/>
        </w:rPr>
        <w:t>:</w:t>
      </w:r>
    </w:p>
    <w:p w14:paraId="3B8ACB43" w14:textId="11503C2C" w:rsidR="002B1037" w:rsidRPr="00777287" w:rsidRDefault="002B1037" w:rsidP="008A7ACC">
      <w:pPr>
        <w:pStyle w:val="ab"/>
        <w:rPr>
          <w:szCs w:val="22"/>
        </w:rPr>
      </w:pPr>
      <w:r w:rsidRPr="00777287">
        <w:rPr>
          <w:szCs w:val="22"/>
        </w:rPr>
        <w:t xml:space="preserve">3.1.1. Заказчик обязан осуществлять рекомендованные Исполнителем или производителем операции по управлению и обслуживанию </w:t>
      </w:r>
      <w:r w:rsidR="0013450F" w:rsidRPr="00777287">
        <w:rPr>
          <w:color w:val="000000"/>
          <w:szCs w:val="22"/>
        </w:rPr>
        <w:t xml:space="preserve">оборудования и программного обеспечения производства F5 </w:t>
      </w:r>
      <w:proofErr w:type="spellStart"/>
      <w:r w:rsidR="0013450F" w:rsidRPr="00777287">
        <w:rPr>
          <w:color w:val="000000"/>
          <w:szCs w:val="22"/>
        </w:rPr>
        <w:t>Networks</w:t>
      </w:r>
      <w:proofErr w:type="spellEnd"/>
      <w:r w:rsidRPr="00777287">
        <w:rPr>
          <w:szCs w:val="22"/>
        </w:rPr>
        <w:t xml:space="preserve"> исключительно в соответствии с технической документацией. </w:t>
      </w:r>
    </w:p>
    <w:p w14:paraId="3B8ACB45" w14:textId="20737C02" w:rsidR="004E456D" w:rsidRPr="00777287" w:rsidRDefault="004E456D" w:rsidP="008A7ACC">
      <w:pPr>
        <w:pStyle w:val="ab"/>
        <w:rPr>
          <w:szCs w:val="22"/>
        </w:rPr>
      </w:pPr>
      <w:r w:rsidRPr="00777287">
        <w:rPr>
          <w:szCs w:val="22"/>
        </w:rPr>
        <w:t>3.1.</w:t>
      </w:r>
      <w:r w:rsidR="0013450F" w:rsidRPr="00777287">
        <w:rPr>
          <w:szCs w:val="22"/>
        </w:rPr>
        <w:t>2</w:t>
      </w:r>
      <w:r w:rsidRPr="00777287">
        <w:rPr>
          <w:szCs w:val="22"/>
        </w:rPr>
        <w:t xml:space="preserve">. Заказчик обязан полно и достоверно </w:t>
      </w:r>
      <w:r w:rsidR="0013450F" w:rsidRPr="00777287">
        <w:rPr>
          <w:szCs w:val="22"/>
        </w:rPr>
        <w:t>предоставлять информацию по операциям и</w:t>
      </w:r>
      <w:r w:rsidRPr="00777287">
        <w:rPr>
          <w:szCs w:val="22"/>
        </w:rPr>
        <w:t xml:space="preserve"> возникши</w:t>
      </w:r>
      <w:r w:rsidR="0013450F" w:rsidRPr="00777287">
        <w:rPr>
          <w:szCs w:val="22"/>
        </w:rPr>
        <w:t>м</w:t>
      </w:r>
      <w:r w:rsidRPr="00777287">
        <w:rPr>
          <w:szCs w:val="22"/>
        </w:rPr>
        <w:t xml:space="preserve"> </w:t>
      </w:r>
      <w:r w:rsidR="00801CEA" w:rsidRPr="00777287">
        <w:rPr>
          <w:szCs w:val="22"/>
        </w:rPr>
        <w:t>неисправност</w:t>
      </w:r>
      <w:r w:rsidR="0013450F" w:rsidRPr="00777287">
        <w:rPr>
          <w:szCs w:val="22"/>
        </w:rPr>
        <w:t>ям</w:t>
      </w:r>
      <w:r w:rsidRPr="00777287">
        <w:rPr>
          <w:szCs w:val="22"/>
        </w:rPr>
        <w:t>.</w:t>
      </w:r>
    </w:p>
    <w:p w14:paraId="3B8ACB46" w14:textId="222D88B7" w:rsidR="002B1037" w:rsidRPr="00777287" w:rsidRDefault="004E456D" w:rsidP="008A7ACC">
      <w:pPr>
        <w:pStyle w:val="ab"/>
        <w:rPr>
          <w:szCs w:val="22"/>
        </w:rPr>
      </w:pPr>
      <w:r w:rsidRPr="00777287">
        <w:rPr>
          <w:szCs w:val="22"/>
        </w:rPr>
        <w:t>3.1.</w:t>
      </w:r>
      <w:r w:rsidR="0013450F" w:rsidRPr="00777287">
        <w:rPr>
          <w:szCs w:val="22"/>
        </w:rPr>
        <w:t>3</w:t>
      </w:r>
      <w:r w:rsidR="002B1037" w:rsidRPr="00777287">
        <w:rPr>
          <w:szCs w:val="22"/>
        </w:rPr>
        <w:t xml:space="preserve">. Заказчик обязан поддерживать в актуальном состоянии документацию на программное обеспечение, резервные копии конфигураций Программного Обеспечения.  Актуальное состояние означает, что в момент обращения в службу Технической поддержки документация на программное обеспечение соответствует текущему состоянию программного </w:t>
      </w:r>
      <w:r w:rsidR="00801CEA" w:rsidRPr="00777287">
        <w:rPr>
          <w:szCs w:val="22"/>
        </w:rPr>
        <w:t>обеспечения.</w:t>
      </w:r>
    </w:p>
    <w:p w14:paraId="3B8ACB47" w14:textId="1D82E732" w:rsidR="002B1037" w:rsidRPr="00777287" w:rsidRDefault="004E456D" w:rsidP="008A7ACC">
      <w:pPr>
        <w:pStyle w:val="ab"/>
        <w:rPr>
          <w:szCs w:val="22"/>
        </w:rPr>
      </w:pPr>
      <w:r w:rsidRPr="00777287">
        <w:rPr>
          <w:szCs w:val="22"/>
        </w:rPr>
        <w:t>3.1.</w:t>
      </w:r>
      <w:r w:rsidR="00E55CD3">
        <w:rPr>
          <w:szCs w:val="22"/>
        </w:rPr>
        <w:t>4</w:t>
      </w:r>
      <w:r w:rsidR="002B1037" w:rsidRPr="00777287">
        <w:rPr>
          <w:szCs w:val="22"/>
        </w:rPr>
        <w:t>. Заказчик обязан предоставлять техническому персоналу Исполнителя всю информацию, касающуюся планируемых изменений в Смежных системах и согласовывать эти изменения с техническим персоналом Исполнителя, а также сроки проведения этих изменений.</w:t>
      </w:r>
    </w:p>
    <w:p w14:paraId="3B8ACB48" w14:textId="1E971D43" w:rsidR="002B1037" w:rsidRPr="00777287" w:rsidRDefault="004E456D" w:rsidP="008A7ACC">
      <w:pPr>
        <w:pStyle w:val="ab"/>
        <w:rPr>
          <w:szCs w:val="22"/>
        </w:rPr>
      </w:pPr>
      <w:r w:rsidRPr="00777287">
        <w:rPr>
          <w:szCs w:val="22"/>
        </w:rPr>
        <w:t>3.1.</w:t>
      </w:r>
      <w:r w:rsidR="00E55CD3">
        <w:rPr>
          <w:szCs w:val="22"/>
        </w:rPr>
        <w:t>5</w:t>
      </w:r>
      <w:r w:rsidR="002B1037" w:rsidRPr="00777287">
        <w:rPr>
          <w:szCs w:val="22"/>
        </w:rPr>
        <w:t xml:space="preserve">. Заказчик обязан назначить Ответственных контактных лиц и следить за тем, чтобы его технический персонал и Ответственные контактные Лица обладали необходимым уровнем знаний для выполнения следующих действий: </w:t>
      </w:r>
    </w:p>
    <w:p w14:paraId="3B8ACB49" w14:textId="77777777" w:rsidR="002B1037" w:rsidRPr="00777287" w:rsidRDefault="002B1037" w:rsidP="008A7ACC">
      <w:pPr>
        <w:rPr>
          <w:lang w:val="ru-RU"/>
        </w:rPr>
      </w:pPr>
      <w:r w:rsidRPr="00777287">
        <w:rPr>
          <w:lang w:val="ru-RU"/>
        </w:rPr>
        <w:t>Просмотр файлов;</w:t>
      </w:r>
    </w:p>
    <w:p w14:paraId="3B8ACB4A" w14:textId="77777777" w:rsidR="002B1037" w:rsidRPr="00777287" w:rsidRDefault="002B1037" w:rsidP="008A7ACC">
      <w:pPr>
        <w:rPr>
          <w:lang w:val="ru-RU"/>
        </w:rPr>
      </w:pPr>
      <w:r w:rsidRPr="00777287">
        <w:rPr>
          <w:lang w:val="ru-RU"/>
        </w:rPr>
        <w:t>Запуск тестовых программ;</w:t>
      </w:r>
    </w:p>
    <w:p w14:paraId="3B8ACB4B" w14:textId="77777777" w:rsidR="002B1037" w:rsidRPr="00777287" w:rsidRDefault="002B1037" w:rsidP="008A7ACC">
      <w:pPr>
        <w:rPr>
          <w:lang w:val="ru-RU"/>
        </w:rPr>
      </w:pPr>
      <w:r w:rsidRPr="00777287">
        <w:rPr>
          <w:lang w:val="ru-RU"/>
        </w:rPr>
        <w:t>Выключение и запуск оборудования и/или программного обеспечения;</w:t>
      </w:r>
    </w:p>
    <w:p w14:paraId="3B8ACB4C" w14:textId="77777777" w:rsidR="002B1037" w:rsidRPr="00777287" w:rsidRDefault="002B1037" w:rsidP="008A7ACC">
      <w:pPr>
        <w:rPr>
          <w:lang w:val="ru-RU"/>
        </w:rPr>
      </w:pPr>
      <w:r w:rsidRPr="00777287">
        <w:rPr>
          <w:lang w:val="ru-RU"/>
        </w:rPr>
        <w:t xml:space="preserve">Замена </w:t>
      </w:r>
      <w:proofErr w:type="gramStart"/>
      <w:r w:rsidRPr="00777287">
        <w:rPr>
          <w:lang w:val="ru-RU"/>
        </w:rPr>
        <w:t>комплектующих</w:t>
      </w:r>
      <w:proofErr w:type="gramEnd"/>
      <w:r w:rsidRPr="00777287">
        <w:rPr>
          <w:lang w:val="ru-RU"/>
        </w:rPr>
        <w:t>;</w:t>
      </w:r>
    </w:p>
    <w:p w14:paraId="3B8ACB4D" w14:textId="77777777" w:rsidR="002B1037" w:rsidRPr="00777287" w:rsidRDefault="002B1037" w:rsidP="008A7ACC">
      <w:pPr>
        <w:rPr>
          <w:lang w:val="ru-RU"/>
        </w:rPr>
      </w:pPr>
      <w:r w:rsidRPr="00777287">
        <w:rPr>
          <w:lang w:val="ru-RU"/>
        </w:rPr>
        <w:t>Предоставление данных.</w:t>
      </w:r>
    </w:p>
    <w:p w14:paraId="3B8ACB4E" w14:textId="0F2BDC52" w:rsidR="004E456D" w:rsidRPr="00777287" w:rsidRDefault="004E456D" w:rsidP="008A7ACC">
      <w:pPr>
        <w:pStyle w:val="ab"/>
        <w:rPr>
          <w:szCs w:val="22"/>
        </w:rPr>
      </w:pPr>
      <w:r w:rsidRPr="00777287">
        <w:rPr>
          <w:szCs w:val="22"/>
        </w:rPr>
        <w:t>3.1.</w:t>
      </w:r>
      <w:r w:rsidR="00E55CD3">
        <w:rPr>
          <w:szCs w:val="22"/>
        </w:rPr>
        <w:t>6</w:t>
      </w:r>
      <w:r w:rsidRPr="00777287">
        <w:rPr>
          <w:szCs w:val="22"/>
        </w:rPr>
        <w:t xml:space="preserve">. В случае необходимости Заказчик должен обеспечить присутствие своих специалистов на Технической площадке </w:t>
      </w:r>
      <w:r w:rsidR="00801CEA" w:rsidRPr="00777287">
        <w:rPr>
          <w:szCs w:val="22"/>
        </w:rPr>
        <w:t>Системы в</w:t>
      </w:r>
      <w:r w:rsidRPr="00777287">
        <w:rPr>
          <w:szCs w:val="22"/>
        </w:rPr>
        <w:t xml:space="preserve"> течение 2 часов с момента запроса специалиста Исполнителя. </w:t>
      </w:r>
    </w:p>
    <w:p w14:paraId="3B8ACB53" w14:textId="1607F93A" w:rsidR="002B1037" w:rsidRPr="00777287" w:rsidRDefault="004E456D" w:rsidP="008A7ACC">
      <w:pPr>
        <w:pStyle w:val="ab"/>
        <w:rPr>
          <w:szCs w:val="22"/>
        </w:rPr>
      </w:pPr>
      <w:r w:rsidRPr="00777287">
        <w:rPr>
          <w:szCs w:val="22"/>
        </w:rPr>
        <w:t>3.1.</w:t>
      </w:r>
      <w:r w:rsidR="00E55CD3">
        <w:rPr>
          <w:szCs w:val="22"/>
        </w:rPr>
        <w:t>7</w:t>
      </w:r>
      <w:r w:rsidR="002B1037" w:rsidRPr="00777287">
        <w:rPr>
          <w:szCs w:val="22"/>
        </w:rPr>
        <w:t>. Заказчик обязан на своих Технических Площадках за свой счет предоставить Системным экспертам Исполнителя:</w:t>
      </w:r>
    </w:p>
    <w:p w14:paraId="3B8ACB54" w14:textId="77777777" w:rsidR="002B1037" w:rsidRPr="00777287" w:rsidRDefault="002B1037" w:rsidP="008A7ACC">
      <w:pPr>
        <w:rPr>
          <w:lang w:val="ru-RU"/>
        </w:rPr>
      </w:pPr>
      <w:r w:rsidRPr="00777287">
        <w:rPr>
          <w:lang w:val="ru-RU"/>
        </w:rPr>
        <w:t>доступ к нормально функционирующим устройствам ввода-вывода информации.</w:t>
      </w:r>
    </w:p>
    <w:p w14:paraId="3B8ACB55" w14:textId="77777777" w:rsidR="002B1037" w:rsidRPr="00777287" w:rsidRDefault="002B1037" w:rsidP="008A7ACC">
      <w:pPr>
        <w:rPr>
          <w:lang w:val="ru-RU"/>
        </w:rPr>
      </w:pPr>
      <w:r w:rsidRPr="00777287">
        <w:rPr>
          <w:lang w:val="ru-RU"/>
        </w:rPr>
        <w:lastRenderedPageBreak/>
        <w:t>доступ к оборудованию, а также, в случае необходимости, к иным элементам Системы, явно не перечисленным в Приложении №1, но влияющим на работоспособность Системы.</w:t>
      </w:r>
    </w:p>
    <w:p w14:paraId="3B8ACB56" w14:textId="77777777" w:rsidR="002B1037" w:rsidRPr="00777287" w:rsidRDefault="002B1037" w:rsidP="008A7ACC">
      <w:pPr>
        <w:rPr>
          <w:lang w:val="ru-RU"/>
        </w:rPr>
      </w:pPr>
      <w:r w:rsidRPr="00777287">
        <w:rPr>
          <w:lang w:val="ru-RU"/>
        </w:rPr>
        <w:t>доступ к телефонам (факсам) для связи с центральным офисом Исполнителя и/или офисами третьих лиц - поставщиков оборудования и программного обеспечения.</w:t>
      </w:r>
    </w:p>
    <w:p w14:paraId="3B8ACB57" w14:textId="77777777" w:rsidR="002B1037" w:rsidRPr="00777287" w:rsidRDefault="002B1037" w:rsidP="008A7ACC">
      <w:pPr>
        <w:rPr>
          <w:lang w:val="ru-RU"/>
        </w:rPr>
      </w:pPr>
      <w:r w:rsidRPr="00777287">
        <w:rPr>
          <w:lang w:val="ru-RU"/>
        </w:rPr>
        <w:t>доступ к сети Интернет.</w:t>
      </w:r>
    </w:p>
    <w:p w14:paraId="3B8ACB58" w14:textId="77777777" w:rsidR="002B1037" w:rsidRPr="00777287" w:rsidRDefault="002B1037" w:rsidP="008A7ACC">
      <w:pPr>
        <w:rPr>
          <w:lang w:val="ru-RU"/>
        </w:rPr>
      </w:pPr>
    </w:p>
    <w:p w14:paraId="3B8ACB59" w14:textId="77777777" w:rsidR="002B1037" w:rsidRPr="00777287" w:rsidRDefault="002B1037" w:rsidP="008A7ACC">
      <w:pPr>
        <w:pStyle w:val="ab"/>
        <w:rPr>
          <w:szCs w:val="22"/>
        </w:rPr>
      </w:pPr>
      <w:r w:rsidRPr="00777287">
        <w:rPr>
          <w:szCs w:val="22"/>
        </w:rPr>
        <w:t xml:space="preserve">3.2. </w:t>
      </w:r>
      <w:bookmarkStart w:id="15" w:name="_Toc472398258"/>
      <w:bookmarkStart w:id="16" w:name="_Toc66560856"/>
      <w:r w:rsidRPr="00777287">
        <w:rPr>
          <w:szCs w:val="22"/>
        </w:rPr>
        <w:t>Обязанности Исполнителя</w:t>
      </w:r>
      <w:bookmarkEnd w:id="15"/>
      <w:bookmarkEnd w:id="16"/>
      <w:r w:rsidRPr="00777287">
        <w:rPr>
          <w:szCs w:val="22"/>
        </w:rPr>
        <w:t>.</w:t>
      </w:r>
    </w:p>
    <w:p w14:paraId="3B8ACB5A" w14:textId="75B014E6" w:rsidR="002B1037" w:rsidRPr="00777287" w:rsidRDefault="002B1037" w:rsidP="008A7ACC">
      <w:pPr>
        <w:pStyle w:val="ab"/>
        <w:rPr>
          <w:szCs w:val="22"/>
        </w:rPr>
      </w:pPr>
      <w:r w:rsidRPr="00777287">
        <w:rPr>
          <w:szCs w:val="22"/>
        </w:rPr>
        <w:t xml:space="preserve">3.2.1.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w:t>
      </w:r>
      <w:r w:rsidR="00801CEA" w:rsidRPr="00777287">
        <w:rPr>
          <w:szCs w:val="22"/>
        </w:rPr>
        <w:t>обеспечения Заказчика</w:t>
      </w:r>
      <w:r w:rsidRPr="00777287">
        <w:rPr>
          <w:szCs w:val="22"/>
        </w:rPr>
        <w:t xml:space="preserve"> в оговоренных рамках. </w:t>
      </w:r>
    </w:p>
    <w:p w14:paraId="3B8ACB5B" w14:textId="77777777" w:rsidR="002B1037" w:rsidRPr="00777287" w:rsidRDefault="002B1037" w:rsidP="008A7ACC">
      <w:pPr>
        <w:pStyle w:val="ab"/>
        <w:rPr>
          <w:szCs w:val="22"/>
        </w:rPr>
      </w:pPr>
      <w:r w:rsidRPr="00777287">
        <w:rPr>
          <w:szCs w:val="22"/>
        </w:rPr>
        <w:t>3.2.2. Исполнитель обязан своевременно и качественно оказывать Заказчику услуги в объеме и на условиях, описанных в приложениях к настоящему Договору.</w:t>
      </w:r>
    </w:p>
    <w:p w14:paraId="3B8ACB5C" w14:textId="77777777" w:rsidR="002B1037" w:rsidRPr="00777287" w:rsidRDefault="002B1037" w:rsidP="008A7ACC">
      <w:pPr>
        <w:pStyle w:val="ab"/>
        <w:rPr>
          <w:szCs w:val="22"/>
        </w:rPr>
      </w:pPr>
      <w:r w:rsidRPr="00777287">
        <w:rPr>
          <w:szCs w:val="22"/>
        </w:rPr>
        <w:t>3.2.3. Исполнитель обязуется обеспечить себя круглосуточным доступом в сеть Интернет.</w:t>
      </w:r>
    </w:p>
    <w:p w14:paraId="3B8ACB5D" w14:textId="77777777" w:rsidR="002B1037" w:rsidRPr="00777287" w:rsidRDefault="002B1037" w:rsidP="008A7ACC">
      <w:pPr>
        <w:pStyle w:val="ab"/>
        <w:rPr>
          <w:szCs w:val="22"/>
        </w:rPr>
      </w:pPr>
    </w:p>
    <w:p w14:paraId="3B8ACB5E" w14:textId="77777777" w:rsidR="002B1037" w:rsidRPr="00777287" w:rsidRDefault="002B1037" w:rsidP="008A7ACC">
      <w:pPr>
        <w:pStyle w:val="1"/>
        <w:rPr>
          <w:sz w:val="22"/>
          <w:lang w:val="ru-RU"/>
        </w:rPr>
      </w:pPr>
      <w:r w:rsidRPr="00777287">
        <w:rPr>
          <w:sz w:val="22"/>
          <w:lang w:val="ru-RU"/>
        </w:rPr>
        <w:t xml:space="preserve">4. </w:t>
      </w:r>
      <w:bookmarkStart w:id="17" w:name="_Toc151292272"/>
      <w:bookmarkStart w:id="18" w:name="_Toc151292373"/>
      <w:bookmarkStart w:id="19" w:name="_Toc152525257"/>
      <w:r w:rsidRPr="00777287">
        <w:rPr>
          <w:sz w:val="22"/>
          <w:lang w:val="ru-RU"/>
        </w:rPr>
        <w:t>Штрафные санкции</w:t>
      </w:r>
      <w:bookmarkEnd w:id="17"/>
      <w:bookmarkEnd w:id="18"/>
      <w:bookmarkEnd w:id="19"/>
      <w:r w:rsidRPr="00777287">
        <w:rPr>
          <w:sz w:val="22"/>
          <w:lang w:val="ru-RU"/>
        </w:rPr>
        <w:t xml:space="preserve"> и ответственность сторон</w:t>
      </w:r>
    </w:p>
    <w:p w14:paraId="3B8ACB61" w14:textId="531BE2C7" w:rsidR="002B1037" w:rsidRPr="00777287" w:rsidRDefault="002B1037" w:rsidP="008A7ACC">
      <w:pPr>
        <w:pStyle w:val="ab"/>
        <w:rPr>
          <w:szCs w:val="22"/>
        </w:rPr>
      </w:pPr>
      <w:r w:rsidRPr="00777287">
        <w:rPr>
          <w:szCs w:val="22"/>
        </w:rPr>
        <w:t xml:space="preserve">4.1. </w:t>
      </w:r>
      <w:r w:rsidR="00E55CD3" w:rsidRPr="00122EF8">
        <w:t>Стороны несут ответственность за неисполнение, либо ненадлежащее исполнение условий Договора в соответствии с действующим законодательством</w:t>
      </w:r>
      <w:r w:rsidR="00E55CD3">
        <w:t>.</w:t>
      </w:r>
    </w:p>
    <w:p w14:paraId="3B8ACB66" w14:textId="77777777" w:rsidR="002B1037" w:rsidRPr="00777287" w:rsidRDefault="002B1037" w:rsidP="008A7ACC">
      <w:pPr>
        <w:pStyle w:val="ab"/>
        <w:rPr>
          <w:szCs w:val="22"/>
        </w:rPr>
      </w:pPr>
    </w:p>
    <w:p w14:paraId="3B8ACB6D" w14:textId="363E5A94" w:rsidR="002B1037" w:rsidRPr="00777287" w:rsidRDefault="00B13D59" w:rsidP="008A7ACC">
      <w:pPr>
        <w:pStyle w:val="1"/>
        <w:rPr>
          <w:sz w:val="22"/>
          <w:lang w:val="ru-RU"/>
        </w:rPr>
      </w:pPr>
      <w:r w:rsidRPr="00777287">
        <w:rPr>
          <w:sz w:val="22"/>
          <w:lang w:val="ru-RU"/>
        </w:rPr>
        <w:t>5</w:t>
      </w:r>
      <w:r w:rsidR="002B1037" w:rsidRPr="00777287">
        <w:rPr>
          <w:sz w:val="22"/>
          <w:lang w:val="ru-RU"/>
        </w:rPr>
        <w:t>. Срок действия договора</w:t>
      </w:r>
    </w:p>
    <w:p w14:paraId="3B8ACB6E" w14:textId="3760F9EC" w:rsidR="002B1037" w:rsidRPr="00777287" w:rsidRDefault="00B13D59" w:rsidP="008A7ACC">
      <w:pPr>
        <w:pStyle w:val="ab"/>
        <w:rPr>
          <w:szCs w:val="22"/>
        </w:rPr>
      </w:pPr>
      <w:r w:rsidRPr="00777287">
        <w:rPr>
          <w:szCs w:val="22"/>
        </w:rPr>
        <w:t>5</w:t>
      </w:r>
      <w:r w:rsidR="002B1037" w:rsidRPr="00777287">
        <w:rPr>
          <w:szCs w:val="22"/>
        </w:rPr>
        <w:t>.1. Настоящий договор вступает в силу с «</w:t>
      </w:r>
      <w:r w:rsidR="000F6C4A">
        <w:rPr>
          <w:szCs w:val="22"/>
        </w:rPr>
        <w:t>1</w:t>
      </w:r>
      <w:r w:rsidR="002B1037" w:rsidRPr="00777287">
        <w:rPr>
          <w:szCs w:val="22"/>
        </w:rPr>
        <w:t xml:space="preserve">» </w:t>
      </w:r>
      <w:r w:rsidR="000F6C4A">
        <w:rPr>
          <w:szCs w:val="22"/>
        </w:rPr>
        <w:t>ноя</w:t>
      </w:r>
      <w:r w:rsidR="00F34629" w:rsidRPr="00777287">
        <w:rPr>
          <w:szCs w:val="22"/>
        </w:rPr>
        <w:t>бря</w:t>
      </w:r>
      <w:r w:rsidR="00202EC5" w:rsidRPr="00777287">
        <w:rPr>
          <w:szCs w:val="22"/>
        </w:rPr>
        <w:t xml:space="preserve"> </w:t>
      </w:r>
      <w:r w:rsidR="002B1037" w:rsidRPr="00777287">
        <w:rPr>
          <w:szCs w:val="22"/>
        </w:rPr>
        <w:t>201</w:t>
      </w:r>
      <w:r w:rsidR="002B6D1E" w:rsidRPr="00777287">
        <w:rPr>
          <w:szCs w:val="22"/>
        </w:rPr>
        <w:t>5</w:t>
      </w:r>
      <w:r w:rsidR="002B1037" w:rsidRPr="00777287">
        <w:rPr>
          <w:szCs w:val="22"/>
        </w:rPr>
        <w:t>г и действует по «</w:t>
      </w:r>
      <w:r w:rsidR="000F6C4A">
        <w:rPr>
          <w:szCs w:val="22"/>
        </w:rPr>
        <w:t>31</w:t>
      </w:r>
      <w:r w:rsidR="002B1037" w:rsidRPr="00777287">
        <w:rPr>
          <w:szCs w:val="22"/>
        </w:rPr>
        <w:t xml:space="preserve">» </w:t>
      </w:r>
      <w:r w:rsidR="000F6C4A">
        <w:rPr>
          <w:szCs w:val="22"/>
        </w:rPr>
        <w:t>октября</w:t>
      </w:r>
      <w:r w:rsidR="002B6D1E" w:rsidRPr="00777287">
        <w:rPr>
          <w:szCs w:val="22"/>
        </w:rPr>
        <w:t xml:space="preserve"> </w:t>
      </w:r>
      <w:r w:rsidR="002B1037" w:rsidRPr="00777287">
        <w:rPr>
          <w:szCs w:val="22"/>
        </w:rPr>
        <w:t>201</w:t>
      </w:r>
      <w:r w:rsidR="002B6D1E" w:rsidRPr="00777287">
        <w:rPr>
          <w:szCs w:val="22"/>
        </w:rPr>
        <w:t>6 г.</w:t>
      </w:r>
    </w:p>
    <w:p w14:paraId="3B8ACB6F" w14:textId="17308722" w:rsidR="002B1037" w:rsidRPr="00777287" w:rsidRDefault="00B13D59" w:rsidP="008A7ACC">
      <w:pPr>
        <w:pStyle w:val="ab"/>
        <w:rPr>
          <w:szCs w:val="22"/>
        </w:rPr>
      </w:pPr>
      <w:r w:rsidRPr="00777287">
        <w:rPr>
          <w:szCs w:val="22"/>
        </w:rPr>
        <w:t>5</w:t>
      </w:r>
      <w:r w:rsidR="002B1037" w:rsidRPr="00777287">
        <w:rPr>
          <w:szCs w:val="22"/>
        </w:rPr>
        <w:t xml:space="preserve">.2.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 </w:t>
      </w:r>
    </w:p>
    <w:p w14:paraId="3B8ACB70" w14:textId="5975B310" w:rsidR="002B1037" w:rsidRPr="00777287" w:rsidRDefault="00B13D59" w:rsidP="008A7ACC">
      <w:pPr>
        <w:pStyle w:val="ab"/>
        <w:rPr>
          <w:szCs w:val="22"/>
        </w:rPr>
      </w:pPr>
      <w:r w:rsidRPr="00777287">
        <w:rPr>
          <w:szCs w:val="22"/>
        </w:rPr>
        <w:t>5</w:t>
      </w:r>
      <w:r w:rsidR="002B1037" w:rsidRPr="00777287">
        <w:rPr>
          <w:szCs w:val="22"/>
        </w:rPr>
        <w:t xml:space="preserve">.3. Прекращение действия </w:t>
      </w:r>
      <w:r w:rsidR="002B6D1E" w:rsidRPr="00777287">
        <w:rPr>
          <w:szCs w:val="22"/>
        </w:rPr>
        <w:t>договора, не</w:t>
      </w:r>
      <w:r w:rsidR="002B1037" w:rsidRPr="00777287">
        <w:rPr>
          <w:szCs w:val="22"/>
        </w:rPr>
        <w:t xml:space="preserve"> </w:t>
      </w:r>
      <w:r w:rsidR="002B6D1E" w:rsidRPr="00777287">
        <w:rPr>
          <w:szCs w:val="22"/>
        </w:rPr>
        <w:t>освобождает Стороны</w:t>
      </w:r>
      <w:r w:rsidR="002B1037" w:rsidRPr="00777287">
        <w:rPr>
          <w:szCs w:val="22"/>
        </w:rPr>
        <w:t xml:space="preserve"> от исполнения обязательств по настоящему договору за уже оказанные услуги.  </w:t>
      </w:r>
    </w:p>
    <w:p w14:paraId="3B8ACB71" w14:textId="77777777" w:rsidR="002B1037" w:rsidRPr="00777287" w:rsidRDefault="002B1037" w:rsidP="008A7ACC">
      <w:pPr>
        <w:pStyle w:val="ab"/>
        <w:rPr>
          <w:szCs w:val="22"/>
        </w:rPr>
      </w:pPr>
    </w:p>
    <w:p w14:paraId="3B8ACB72" w14:textId="62F08275" w:rsidR="002B1037" w:rsidRPr="00777287" w:rsidRDefault="00B13D59" w:rsidP="008A7ACC">
      <w:pPr>
        <w:pStyle w:val="1"/>
        <w:rPr>
          <w:sz w:val="22"/>
          <w:lang w:val="ru-RU"/>
        </w:rPr>
      </w:pPr>
      <w:r w:rsidRPr="00777287">
        <w:rPr>
          <w:sz w:val="22"/>
          <w:lang w:val="ru-RU"/>
        </w:rPr>
        <w:t>6</w:t>
      </w:r>
      <w:r w:rsidR="002B1037" w:rsidRPr="00777287">
        <w:rPr>
          <w:sz w:val="22"/>
          <w:lang w:val="ru-RU"/>
        </w:rPr>
        <w:t>. Обстоятельства непреодолимой силы</w:t>
      </w:r>
    </w:p>
    <w:p w14:paraId="3B8ACB73" w14:textId="38E67AF2" w:rsidR="002B1037" w:rsidRPr="00777287" w:rsidRDefault="00B13D59" w:rsidP="008A7ACC">
      <w:pPr>
        <w:pStyle w:val="ab"/>
        <w:rPr>
          <w:szCs w:val="22"/>
        </w:rPr>
      </w:pPr>
      <w:r w:rsidRPr="00777287">
        <w:rPr>
          <w:szCs w:val="22"/>
        </w:rPr>
        <w:t>6</w:t>
      </w:r>
      <w:r w:rsidR="002B1037" w:rsidRPr="00777287">
        <w:rPr>
          <w:szCs w:val="22"/>
        </w:rPr>
        <w:t xml:space="preserve">.1. </w:t>
      </w:r>
      <w:proofErr w:type="gramStart"/>
      <w:r w:rsidR="002B1037" w:rsidRPr="00777287">
        <w:rPr>
          <w:szCs w:val="22"/>
        </w:rPr>
        <w:t xml:space="preserve">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таких, как: объявленная война, гражданские волнения, </w:t>
      </w:r>
      <w:r w:rsidR="002B6D1E" w:rsidRPr="00777287">
        <w:rPr>
          <w:szCs w:val="22"/>
        </w:rPr>
        <w:t>эпидемии, пожары</w:t>
      </w:r>
      <w:r w:rsidR="002B1037" w:rsidRPr="00777287">
        <w:rPr>
          <w:szCs w:val="22"/>
        </w:rPr>
        <w:t xml:space="preserve">, </w:t>
      </w:r>
      <w:r w:rsidR="002B6D1E" w:rsidRPr="00777287">
        <w:rPr>
          <w:szCs w:val="22"/>
        </w:rPr>
        <w:t>землетрясения, аварии</w:t>
      </w:r>
      <w:r w:rsidR="002B1037" w:rsidRPr="00777287">
        <w:rPr>
          <w:szCs w:val="22"/>
        </w:rPr>
        <w:t xml:space="preserve"> на электроподстанциях, наводнения и другие природные стихийные бедствия.</w:t>
      </w:r>
      <w:proofErr w:type="gramEnd"/>
    </w:p>
    <w:p w14:paraId="3B8ACB74" w14:textId="20A4D8CE" w:rsidR="002B1037" w:rsidRPr="00777287" w:rsidRDefault="00B13D59" w:rsidP="008A7ACC">
      <w:pPr>
        <w:pStyle w:val="ab"/>
        <w:rPr>
          <w:szCs w:val="22"/>
        </w:rPr>
      </w:pPr>
      <w:r w:rsidRPr="00777287">
        <w:rPr>
          <w:szCs w:val="22"/>
        </w:rPr>
        <w:t>6</w:t>
      </w:r>
      <w:r w:rsidR="002B1037" w:rsidRPr="00777287">
        <w:rPr>
          <w:szCs w:val="22"/>
        </w:rPr>
        <w:t>.2.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непреодолимой силы.</w:t>
      </w:r>
    </w:p>
    <w:p w14:paraId="3B8ACB75" w14:textId="7238C5CC" w:rsidR="002B1037" w:rsidRPr="00777287" w:rsidRDefault="00B13D59" w:rsidP="008A7ACC">
      <w:pPr>
        <w:pStyle w:val="ab"/>
        <w:rPr>
          <w:szCs w:val="22"/>
        </w:rPr>
      </w:pPr>
      <w:r w:rsidRPr="00777287">
        <w:rPr>
          <w:szCs w:val="22"/>
        </w:rPr>
        <w:t>6</w:t>
      </w:r>
      <w:r w:rsidR="002B1037" w:rsidRPr="00777287">
        <w:rPr>
          <w:szCs w:val="22"/>
        </w:rPr>
        <w:t>.3. Сторона, которая не исполняет своего обязательства вследствие действия обстоятельств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14:paraId="3B8ACB76" w14:textId="00BFB24D" w:rsidR="002B1037" w:rsidRPr="00777287" w:rsidRDefault="00B13D59" w:rsidP="008A7ACC">
      <w:pPr>
        <w:pStyle w:val="ab"/>
        <w:rPr>
          <w:szCs w:val="22"/>
        </w:rPr>
      </w:pPr>
      <w:r w:rsidRPr="00777287">
        <w:rPr>
          <w:szCs w:val="22"/>
        </w:rPr>
        <w:t>6</w:t>
      </w:r>
      <w:r w:rsidR="002B1037" w:rsidRPr="00777287">
        <w:rPr>
          <w:szCs w:val="22"/>
        </w:rPr>
        <w:t xml:space="preserve">.4. Если обстоятельства непреодолимой силы действуют на протяжении 3 (Трех) последовательных месяцев, настоящий </w:t>
      </w:r>
      <w:proofErr w:type="gramStart"/>
      <w:r w:rsidR="002B1037" w:rsidRPr="00777287">
        <w:rPr>
          <w:szCs w:val="22"/>
        </w:rPr>
        <w:t>Договор</w:t>
      </w:r>
      <w:proofErr w:type="gramEnd"/>
      <w:r w:rsidR="002B1037" w:rsidRPr="00777287">
        <w:rPr>
          <w:szCs w:val="22"/>
        </w:rPr>
        <w:t xml:space="preserve"> может быть расторгнут любой из Сторон путем направления письменного уведомления другой Стороне. </w:t>
      </w:r>
    </w:p>
    <w:p w14:paraId="24B96FB7" w14:textId="7E4382C2" w:rsidR="00C7540D" w:rsidRPr="00777287" w:rsidRDefault="00C7540D" w:rsidP="008A7ACC">
      <w:pPr>
        <w:pStyle w:val="ab"/>
        <w:rPr>
          <w:szCs w:val="22"/>
        </w:rPr>
      </w:pPr>
    </w:p>
    <w:p w14:paraId="3B8ACB77" w14:textId="77777777" w:rsidR="002B1037" w:rsidRPr="00777287" w:rsidRDefault="002B1037" w:rsidP="008A7ACC">
      <w:pPr>
        <w:pStyle w:val="ab"/>
        <w:rPr>
          <w:szCs w:val="22"/>
        </w:rPr>
      </w:pPr>
    </w:p>
    <w:p w14:paraId="3B8ACB78" w14:textId="430A1C18" w:rsidR="002B1037" w:rsidRPr="00777287" w:rsidRDefault="00B13D59" w:rsidP="008A7ACC">
      <w:pPr>
        <w:pStyle w:val="1"/>
        <w:rPr>
          <w:sz w:val="22"/>
          <w:lang w:val="ru-RU"/>
        </w:rPr>
      </w:pPr>
      <w:bookmarkStart w:id="20" w:name="_Toc151292274"/>
      <w:bookmarkStart w:id="21" w:name="_Toc151292375"/>
      <w:bookmarkStart w:id="22" w:name="_Toc152525259"/>
      <w:r w:rsidRPr="00777287">
        <w:rPr>
          <w:sz w:val="22"/>
          <w:lang w:val="ru-RU"/>
        </w:rPr>
        <w:lastRenderedPageBreak/>
        <w:t>7</w:t>
      </w:r>
      <w:r w:rsidR="002B1037" w:rsidRPr="00777287">
        <w:rPr>
          <w:sz w:val="22"/>
          <w:lang w:val="ru-RU"/>
        </w:rPr>
        <w:t>. Рассмотрение споров</w:t>
      </w:r>
      <w:bookmarkEnd w:id="20"/>
      <w:bookmarkEnd w:id="21"/>
      <w:bookmarkEnd w:id="22"/>
    </w:p>
    <w:p w14:paraId="3B8ACB79" w14:textId="260F21E9" w:rsidR="002B1037" w:rsidRPr="00777287" w:rsidRDefault="00B13D59" w:rsidP="008A7ACC">
      <w:pPr>
        <w:pStyle w:val="ab"/>
        <w:rPr>
          <w:szCs w:val="22"/>
        </w:rPr>
      </w:pPr>
      <w:r w:rsidRPr="00777287">
        <w:rPr>
          <w:szCs w:val="22"/>
        </w:rPr>
        <w:t>7</w:t>
      </w:r>
      <w:r w:rsidR="002B1037" w:rsidRPr="00777287">
        <w:rPr>
          <w:szCs w:val="22"/>
        </w:rPr>
        <w:t>.1. Все споры или разногласия, возникающие между Сторонами по настоящему Договору или в связи с ним, разрешаются путем переговоров между ними.</w:t>
      </w:r>
    </w:p>
    <w:p w14:paraId="3B8ACB7A" w14:textId="3C7C7E7D" w:rsidR="002B1037" w:rsidRPr="00777287" w:rsidRDefault="00B13D59" w:rsidP="008A7ACC">
      <w:pPr>
        <w:pStyle w:val="ab"/>
        <w:rPr>
          <w:szCs w:val="22"/>
        </w:rPr>
      </w:pPr>
      <w:r w:rsidRPr="00777287">
        <w:rPr>
          <w:szCs w:val="22"/>
        </w:rPr>
        <w:t>7</w:t>
      </w:r>
      <w:r w:rsidR="002B1037" w:rsidRPr="00777287">
        <w:rPr>
          <w:szCs w:val="22"/>
        </w:rPr>
        <w:t>.2. В случае невозможности разрешения разногласий путем переговоров в течение 2 месяцев они подлежат рассмотрению в Арбитражном суде, согласно установленному законодательством Российской Федерации порядку.</w:t>
      </w:r>
    </w:p>
    <w:p w14:paraId="3B8ACB7B" w14:textId="77777777" w:rsidR="002B1037" w:rsidRPr="00777287" w:rsidRDefault="002B1037" w:rsidP="008A7ACC">
      <w:pPr>
        <w:pStyle w:val="1"/>
        <w:rPr>
          <w:sz w:val="22"/>
          <w:lang w:val="ru-RU"/>
        </w:rPr>
      </w:pPr>
      <w:bookmarkStart w:id="23" w:name="_Toc151292275"/>
      <w:bookmarkStart w:id="24" w:name="_Toc151292376"/>
      <w:bookmarkStart w:id="25" w:name="_Toc152525260"/>
    </w:p>
    <w:p w14:paraId="3B8ACB7C" w14:textId="7883D9A0" w:rsidR="002B1037" w:rsidRPr="00777287" w:rsidRDefault="00B13D59" w:rsidP="008A7ACC">
      <w:pPr>
        <w:pStyle w:val="1"/>
        <w:rPr>
          <w:sz w:val="22"/>
          <w:lang w:val="ru-RU"/>
        </w:rPr>
      </w:pPr>
      <w:r w:rsidRPr="00777287">
        <w:rPr>
          <w:sz w:val="22"/>
          <w:lang w:val="ru-RU"/>
        </w:rPr>
        <w:t>8</w:t>
      </w:r>
      <w:r w:rsidR="002B1037" w:rsidRPr="00777287">
        <w:rPr>
          <w:sz w:val="22"/>
          <w:lang w:val="ru-RU"/>
        </w:rPr>
        <w:t>. Прочие условия</w:t>
      </w:r>
      <w:bookmarkEnd w:id="23"/>
      <w:bookmarkEnd w:id="24"/>
      <w:bookmarkEnd w:id="25"/>
    </w:p>
    <w:p w14:paraId="3B8ACB7D" w14:textId="41C20B2B" w:rsidR="002B1037" w:rsidRPr="00777287" w:rsidRDefault="00B13D59" w:rsidP="008A7ACC">
      <w:pPr>
        <w:pStyle w:val="ab"/>
        <w:rPr>
          <w:szCs w:val="22"/>
        </w:rPr>
      </w:pPr>
      <w:r w:rsidRPr="00777287">
        <w:rPr>
          <w:szCs w:val="22"/>
        </w:rPr>
        <w:t>8</w:t>
      </w:r>
      <w:r w:rsidR="002B1037" w:rsidRPr="00777287">
        <w:rPr>
          <w:szCs w:val="22"/>
        </w:rPr>
        <w:t xml:space="preserve">.1. </w:t>
      </w:r>
      <w:proofErr w:type="gramStart"/>
      <w:r w:rsidR="002B1037" w:rsidRPr="00777287">
        <w:rPr>
          <w:szCs w:val="22"/>
        </w:rPr>
        <w:t xml:space="preserve">В случае изменения у какой-либо из Сторон юридического адреса, наименования организации, банковских </w:t>
      </w:r>
      <w:r w:rsidR="002B6D1E" w:rsidRPr="00777287">
        <w:rPr>
          <w:szCs w:val="22"/>
        </w:rPr>
        <w:t>реквизитов, лица</w:t>
      </w:r>
      <w:r w:rsidR="002B1037" w:rsidRPr="00777287">
        <w:rPr>
          <w:szCs w:val="22"/>
        </w:rPr>
        <w:t>, исполняющего функции единоличного исполнительного органа, она обязана в течение 10 (Десяти) дней письменно известить об этом другую Сторону.</w:t>
      </w:r>
      <w:proofErr w:type="gramEnd"/>
    </w:p>
    <w:p w14:paraId="3B8ACB7E" w14:textId="672C7D7E" w:rsidR="002B1037" w:rsidRPr="00777287" w:rsidRDefault="00B13D59" w:rsidP="008A7ACC">
      <w:pPr>
        <w:pStyle w:val="ab"/>
        <w:rPr>
          <w:szCs w:val="22"/>
        </w:rPr>
      </w:pPr>
      <w:r w:rsidRPr="00777287">
        <w:rPr>
          <w:szCs w:val="22"/>
        </w:rPr>
        <w:t>8</w:t>
      </w:r>
      <w:r w:rsidR="002B1037" w:rsidRPr="00777287">
        <w:rPr>
          <w:szCs w:val="22"/>
        </w:rPr>
        <w:t>.2. Все изменения и дополнения по настоящему Договору будут действительны лишь при условии, если они совершены в письменной форме и подписаны уполномоченными на то представителями обеих сторон, Приложения являются его неотъемлемой частью.</w:t>
      </w:r>
    </w:p>
    <w:p w14:paraId="3B8ACB7F" w14:textId="77777777" w:rsidR="002B1037" w:rsidRPr="00777287" w:rsidRDefault="002B1037" w:rsidP="008A7ACC">
      <w:pPr>
        <w:pStyle w:val="1"/>
        <w:rPr>
          <w:sz w:val="22"/>
          <w:lang w:val="ru-RU"/>
        </w:rPr>
      </w:pPr>
      <w:bookmarkStart w:id="26" w:name="_Toc151292276"/>
      <w:bookmarkStart w:id="27" w:name="_Toc151292377"/>
      <w:bookmarkStart w:id="28" w:name="_Toc152525261"/>
    </w:p>
    <w:p w14:paraId="3B8ACB80" w14:textId="280314CE" w:rsidR="002B1037" w:rsidRPr="00777287" w:rsidRDefault="00B13D59" w:rsidP="008A7ACC">
      <w:pPr>
        <w:pStyle w:val="1"/>
        <w:rPr>
          <w:sz w:val="22"/>
        </w:rPr>
      </w:pPr>
      <w:r w:rsidRPr="00777287">
        <w:rPr>
          <w:sz w:val="22"/>
        </w:rPr>
        <w:t>9</w:t>
      </w:r>
      <w:r w:rsidR="002B1037" w:rsidRPr="00777287">
        <w:rPr>
          <w:sz w:val="22"/>
        </w:rPr>
        <w:t xml:space="preserve">. </w:t>
      </w:r>
      <w:r w:rsidR="002B1037" w:rsidRPr="00777287">
        <w:rPr>
          <w:sz w:val="22"/>
          <w:lang w:val="ru-RU"/>
        </w:rPr>
        <w:t>А</w:t>
      </w:r>
      <w:proofErr w:type="spellStart"/>
      <w:r w:rsidR="002B1037" w:rsidRPr="00777287">
        <w:rPr>
          <w:sz w:val="22"/>
        </w:rPr>
        <w:t>дреса</w:t>
      </w:r>
      <w:proofErr w:type="spellEnd"/>
      <w:r w:rsidR="002B1037" w:rsidRPr="00777287">
        <w:rPr>
          <w:sz w:val="22"/>
        </w:rPr>
        <w:t xml:space="preserve"> и </w:t>
      </w:r>
      <w:proofErr w:type="spellStart"/>
      <w:r w:rsidR="002B1037" w:rsidRPr="00777287">
        <w:rPr>
          <w:sz w:val="22"/>
        </w:rPr>
        <w:t>реквизиты</w:t>
      </w:r>
      <w:proofErr w:type="spellEnd"/>
      <w:r w:rsidR="002B1037" w:rsidRPr="00777287">
        <w:rPr>
          <w:sz w:val="22"/>
        </w:rPr>
        <w:t xml:space="preserve"> </w:t>
      </w:r>
      <w:proofErr w:type="spellStart"/>
      <w:r w:rsidR="002B1037" w:rsidRPr="00777287">
        <w:rPr>
          <w:sz w:val="22"/>
        </w:rPr>
        <w:t>сторон</w:t>
      </w:r>
      <w:bookmarkEnd w:id="26"/>
      <w:bookmarkEnd w:id="27"/>
      <w:bookmarkEnd w:id="28"/>
      <w:proofErr w:type="spellEnd"/>
    </w:p>
    <w:tbl>
      <w:tblPr>
        <w:tblW w:w="5041" w:type="pct"/>
        <w:tblLook w:val="0000" w:firstRow="0" w:lastRow="0" w:firstColumn="0" w:lastColumn="0" w:noHBand="0" w:noVBand="0"/>
      </w:tblPr>
      <w:tblGrid>
        <w:gridCol w:w="4489"/>
        <w:gridCol w:w="4733"/>
      </w:tblGrid>
      <w:tr w:rsidR="004870AB" w:rsidRPr="00777287" w14:paraId="5DD6D8E1" w14:textId="77777777" w:rsidTr="004870AB">
        <w:tc>
          <w:tcPr>
            <w:tcW w:w="2434" w:type="pct"/>
          </w:tcPr>
          <w:p w14:paraId="000AEE1F" w14:textId="77777777" w:rsidR="004870AB" w:rsidRPr="00777287" w:rsidRDefault="004870AB" w:rsidP="008A7ACC">
            <w:pPr>
              <w:rPr>
                <w:lang w:val="ru-RU"/>
              </w:rPr>
            </w:pPr>
            <w:r w:rsidRPr="00777287">
              <w:rPr>
                <w:lang w:val="ru-RU"/>
              </w:rPr>
              <w:t>ЗАКАЗЧИК:</w:t>
            </w:r>
          </w:p>
          <w:p w14:paraId="46F44692" w14:textId="77777777" w:rsidR="00F34629" w:rsidRPr="00777287" w:rsidRDefault="00F34629" w:rsidP="008A7ACC">
            <w:pPr>
              <w:rPr>
                <w:lang w:val="ru-RU"/>
              </w:rPr>
            </w:pPr>
            <w:r w:rsidRPr="00777287">
              <w:rPr>
                <w:lang w:val="ru-RU"/>
              </w:rPr>
              <w:t>ПАО «Башинформсвязь»</w:t>
            </w:r>
          </w:p>
          <w:p w14:paraId="2444267B" w14:textId="77777777" w:rsidR="00F34629" w:rsidRPr="00777287" w:rsidRDefault="00F34629" w:rsidP="008A7ACC">
            <w:pPr>
              <w:rPr>
                <w:lang w:val="ru-RU"/>
              </w:rPr>
            </w:pPr>
            <w:r w:rsidRPr="00777287">
              <w:rPr>
                <w:lang w:val="ru-RU"/>
              </w:rPr>
              <w:t xml:space="preserve">Юридический адрес: 450000, Республика Башкортостан, </w:t>
            </w:r>
            <w:proofErr w:type="spellStart"/>
            <w:r w:rsidRPr="00777287">
              <w:rPr>
                <w:lang w:val="ru-RU"/>
              </w:rPr>
              <w:t>г</w:t>
            </w:r>
            <w:proofErr w:type="gramStart"/>
            <w:r w:rsidRPr="00777287">
              <w:rPr>
                <w:lang w:val="ru-RU"/>
              </w:rPr>
              <w:t>.У</w:t>
            </w:r>
            <w:proofErr w:type="gramEnd"/>
            <w:r w:rsidRPr="00777287">
              <w:rPr>
                <w:lang w:val="ru-RU"/>
              </w:rPr>
              <w:t>фа</w:t>
            </w:r>
            <w:proofErr w:type="spellEnd"/>
            <w:r w:rsidRPr="00777287">
              <w:rPr>
                <w:lang w:val="ru-RU"/>
              </w:rPr>
              <w:t>, ул.Ленина,32/1</w:t>
            </w:r>
          </w:p>
          <w:p w14:paraId="6585158C" w14:textId="77777777" w:rsidR="00F34629" w:rsidRPr="00777287" w:rsidRDefault="00F34629" w:rsidP="008A7ACC">
            <w:pPr>
              <w:rPr>
                <w:lang w:val="ru-RU"/>
              </w:rPr>
            </w:pPr>
            <w:r w:rsidRPr="00777287">
              <w:rPr>
                <w:lang w:val="ru-RU"/>
              </w:rPr>
              <w:t xml:space="preserve">Почтовый адрес:    450000, Республика Башкортостан, </w:t>
            </w:r>
            <w:proofErr w:type="spellStart"/>
            <w:r w:rsidRPr="00777287">
              <w:rPr>
                <w:lang w:val="ru-RU"/>
              </w:rPr>
              <w:t>г</w:t>
            </w:r>
            <w:proofErr w:type="gramStart"/>
            <w:r w:rsidRPr="00777287">
              <w:rPr>
                <w:lang w:val="ru-RU"/>
              </w:rPr>
              <w:t>.У</w:t>
            </w:r>
            <w:proofErr w:type="gramEnd"/>
            <w:r w:rsidRPr="00777287">
              <w:rPr>
                <w:lang w:val="ru-RU"/>
              </w:rPr>
              <w:t>фа</w:t>
            </w:r>
            <w:proofErr w:type="spellEnd"/>
            <w:r w:rsidRPr="00777287">
              <w:rPr>
                <w:lang w:val="ru-RU"/>
              </w:rPr>
              <w:t>, ул.Ленина,32/1</w:t>
            </w:r>
          </w:p>
          <w:p w14:paraId="3D988609" w14:textId="77777777" w:rsidR="00F34629" w:rsidRPr="00777287" w:rsidRDefault="00F34629" w:rsidP="008A7ACC">
            <w:pPr>
              <w:rPr>
                <w:lang w:val="ru-RU"/>
              </w:rPr>
            </w:pPr>
            <w:r w:rsidRPr="00777287">
              <w:rPr>
                <w:lang w:val="ru-RU"/>
              </w:rPr>
              <w:t>ИНН 0274018377</w:t>
            </w:r>
          </w:p>
          <w:p w14:paraId="1F5AC982" w14:textId="77777777" w:rsidR="00F34629" w:rsidRPr="00777287" w:rsidRDefault="00F34629" w:rsidP="008A7ACC">
            <w:pPr>
              <w:rPr>
                <w:lang w:val="ru-RU"/>
              </w:rPr>
            </w:pPr>
            <w:r w:rsidRPr="00777287">
              <w:rPr>
                <w:lang w:val="ru-RU"/>
              </w:rPr>
              <w:t>КПП 997750001</w:t>
            </w:r>
          </w:p>
          <w:p w14:paraId="78F14994" w14:textId="77777777" w:rsidR="00F34629" w:rsidRPr="00777287" w:rsidRDefault="00F34629" w:rsidP="008A7ACC">
            <w:pPr>
              <w:rPr>
                <w:lang w:val="ru-RU"/>
              </w:rPr>
            </w:pPr>
            <w:r w:rsidRPr="00777287">
              <w:rPr>
                <w:lang w:val="ru-RU"/>
              </w:rPr>
              <w:t>ОГРН 1020202561686</w:t>
            </w:r>
          </w:p>
          <w:p w14:paraId="5BA0AC4C" w14:textId="77777777" w:rsidR="00F34629" w:rsidRPr="00777287" w:rsidRDefault="00F34629" w:rsidP="008A7ACC">
            <w:pPr>
              <w:rPr>
                <w:lang w:val="ru-RU"/>
              </w:rPr>
            </w:pPr>
            <w:proofErr w:type="gramStart"/>
            <w:r w:rsidRPr="00777287">
              <w:rPr>
                <w:lang w:val="ru-RU"/>
              </w:rPr>
              <w:t>Р</w:t>
            </w:r>
            <w:proofErr w:type="gramEnd"/>
            <w:r w:rsidRPr="00777287">
              <w:rPr>
                <w:lang w:val="ru-RU"/>
              </w:rPr>
              <w:t>/</w:t>
            </w:r>
            <w:proofErr w:type="spellStart"/>
            <w:r w:rsidRPr="00777287">
              <w:rPr>
                <w:lang w:val="ru-RU"/>
              </w:rPr>
              <w:t>сч</w:t>
            </w:r>
            <w:proofErr w:type="spellEnd"/>
            <w:r w:rsidRPr="00777287">
              <w:rPr>
                <w:lang w:val="ru-RU"/>
              </w:rPr>
              <w:t xml:space="preserve"> №  40702810129300000171</w:t>
            </w:r>
          </w:p>
          <w:p w14:paraId="3DFED16D" w14:textId="77777777" w:rsidR="00F34629" w:rsidRPr="00777287" w:rsidRDefault="00F34629" w:rsidP="008A7ACC">
            <w:pPr>
              <w:rPr>
                <w:lang w:val="ru-RU"/>
              </w:rPr>
            </w:pPr>
            <w:r w:rsidRPr="00777287">
              <w:rPr>
                <w:lang w:val="ru-RU"/>
              </w:rPr>
              <w:t>В филиале «Нижегородский» АО «Альфа – Банк» г. Нижний Новгород,</w:t>
            </w:r>
          </w:p>
          <w:p w14:paraId="73B51910" w14:textId="77777777" w:rsidR="00F34629" w:rsidRPr="00777287" w:rsidRDefault="00F34629" w:rsidP="008A7ACC">
            <w:pPr>
              <w:rPr>
                <w:lang w:val="ru-RU"/>
              </w:rPr>
            </w:pPr>
            <w:r w:rsidRPr="00777287">
              <w:rPr>
                <w:lang w:val="ru-RU"/>
              </w:rPr>
              <w:t>БИК 042202824,</w:t>
            </w:r>
          </w:p>
          <w:p w14:paraId="058F6C2F" w14:textId="77777777" w:rsidR="00F34629" w:rsidRPr="00777287" w:rsidRDefault="00F34629" w:rsidP="008A7ACC">
            <w:pPr>
              <w:rPr>
                <w:lang w:val="ru-RU"/>
              </w:rPr>
            </w:pPr>
            <w:r w:rsidRPr="00777287">
              <w:rPr>
                <w:lang w:val="ru-RU"/>
              </w:rPr>
              <w:t>Кор/</w:t>
            </w:r>
            <w:proofErr w:type="spellStart"/>
            <w:r w:rsidRPr="00777287">
              <w:rPr>
                <w:lang w:val="ru-RU"/>
              </w:rPr>
              <w:t>сч</w:t>
            </w:r>
            <w:proofErr w:type="spellEnd"/>
            <w:r w:rsidRPr="00777287">
              <w:rPr>
                <w:lang w:val="ru-RU"/>
              </w:rPr>
              <w:t xml:space="preserve"> №30101810200000000824    в </w:t>
            </w:r>
            <w:proofErr w:type="gramStart"/>
            <w:r w:rsidRPr="00777287">
              <w:rPr>
                <w:lang w:val="ru-RU"/>
              </w:rPr>
              <w:t>Волго-Вятском</w:t>
            </w:r>
            <w:proofErr w:type="gramEnd"/>
            <w:r w:rsidRPr="00777287">
              <w:rPr>
                <w:lang w:val="ru-RU"/>
              </w:rPr>
              <w:t xml:space="preserve"> ГУ Банка России </w:t>
            </w:r>
          </w:p>
          <w:p w14:paraId="6A35F3CE" w14:textId="77777777" w:rsidR="00F34629" w:rsidRPr="00777287" w:rsidRDefault="00F34629" w:rsidP="008A7ACC">
            <w:pPr>
              <w:rPr>
                <w:lang w:val="ru-RU"/>
              </w:rPr>
            </w:pPr>
            <w:r w:rsidRPr="00777287">
              <w:rPr>
                <w:lang w:val="ru-RU"/>
              </w:rPr>
              <w:t>ОКПО 01150144</w:t>
            </w:r>
          </w:p>
          <w:p w14:paraId="32D71089" w14:textId="77777777" w:rsidR="00F34629" w:rsidRPr="00777287" w:rsidRDefault="00F34629" w:rsidP="008A7ACC">
            <w:pPr>
              <w:rPr>
                <w:lang w:val="ru-RU"/>
              </w:rPr>
            </w:pPr>
            <w:r w:rsidRPr="00777287">
              <w:rPr>
                <w:lang w:val="ru-RU"/>
              </w:rPr>
              <w:t>ОКОПФ 47</w:t>
            </w:r>
          </w:p>
          <w:p w14:paraId="40241003" w14:textId="77777777" w:rsidR="004870AB" w:rsidRPr="00777287" w:rsidRDefault="004870AB" w:rsidP="008A7ACC">
            <w:pPr>
              <w:rPr>
                <w:lang w:val="ru-RU"/>
              </w:rPr>
            </w:pPr>
          </w:p>
          <w:p w14:paraId="42871FDA" w14:textId="77777777" w:rsidR="004870AB" w:rsidRPr="00777287" w:rsidRDefault="004870AB" w:rsidP="008A7ACC">
            <w:pPr>
              <w:rPr>
                <w:lang w:val="ru-RU"/>
              </w:rPr>
            </w:pPr>
            <w:r w:rsidRPr="00777287">
              <w:rPr>
                <w:lang w:val="ru-RU"/>
              </w:rPr>
              <w:t>Генеральный директор</w:t>
            </w:r>
          </w:p>
          <w:p w14:paraId="54DDC317" w14:textId="77777777" w:rsidR="004870AB" w:rsidRPr="00777287" w:rsidRDefault="004870AB" w:rsidP="008A7ACC">
            <w:pPr>
              <w:rPr>
                <w:lang w:val="ru-RU"/>
              </w:rPr>
            </w:pPr>
          </w:p>
          <w:p w14:paraId="5A921B7A" w14:textId="77777777" w:rsidR="004870AB" w:rsidRPr="00777287" w:rsidRDefault="004870AB" w:rsidP="008A7ACC">
            <w:pPr>
              <w:rPr>
                <w:lang w:val="ru-RU"/>
              </w:rPr>
            </w:pPr>
            <w:r w:rsidRPr="00777287">
              <w:rPr>
                <w:lang w:val="ru-RU"/>
              </w:rPr>
              <w:t>___________________ /Сафеев Р.Р./</w:t>
            </w:r>
          </w:p>
          <w:p w14:paraId="3234F428" w14:textId="77777777" w:rsidR="004870AB" w:rsidRPr="00777287" w:rsidRDefault="004870AB" w:rsidP="008A7ACC">
            <w:pPr>
              <w:rPr>
                <w:lang w:val="ru-RU"/>
              </w:rPr>
            </w:pPr>
            <w:r w:rsidRPr="00777287">
              <w:rPr>
                <w:lang w:val="ru-RU"/>
              </w:rPr>
              <w:t>«__» ______________201_ г</w:t>
            </w:r>
          </w:p>
        </w:tc>
        <w:tc>
          <w:tcPr>
            <w:tcW w:w="2566" w:type="pct"/>
          </w:tcPr>
          <w:p w14:paraId="34877E65" w14:textId="77777777" w:rsidR="004870AB" w:rsidRPr="00777287" w:rsidRDefault="004870AB" w:rsidP="008A7ACC">
            <w:pPr>
              <w:rPr>
                <w:lang w:val="ru-RU"/>
              </w:rPr>
            </w:pPr>
            <w:r w:rsidRPr="00777287">
              <w:rPr>
                <w:lang w:val="ru-RU"/>
              </w:rPr>
              <w:t xml:space="preserve">ИСПОЛНИТЕЛЬ: </w:t>
            </w:r>
          </w:p>
          <w:p w14:paraId="4D08B6B1" w14:textId="15C6F9B0" w:rsidR="004870AB" w:rsidRPr="00777287" w:rsidRDefault="004870AB" w:rsidP="008A7ACC">
            <w:pPr>
              <w:rPr>
                <w:lang w:val="ru-RU"/>
              </w:rPr>
            </w:pPr>
            <w:r w:rsidRPr="00777287">
              <w:rPr>
                <w:lang w:val="ru-RU"/>
              </w:rPr>
              <w:tab/>
            </w:r>
          </w:p>
          <w:p w14:paraId="4995EF1F" w14:textId="77777777" w:rsidR="004870AB" w:rsidRPr="00777287" w:rsidRDefault="004870AB" w:rsidP="008A7ACC">
            <w:pPr>
              <w:rPr>
                <w:lang w:val="ru-RU"/>
              </w:rPr>
            </w:pPr>
          </w:p>
          <w:p w14:paraId="0D65918F" w14:textId="77777777" w:rsidR="009D55A2" w:rsidRPr="00777287" w:rsidRDefault="009D55A2" w:rsidP="008A7ACC">
            <w:pPr>
              <w:rPr>
                <w:lang w:val="ru-RU"/>
              </w:rPr>
            </w:pPr>
          </w:p>
          <w:p w14:paraId="0C8DCC68" w14:textId="77777777" w:rsidR="009D55A2" w:rsidRPr="00777287" w:rsidRDefault="009D55A2" w:rsidP="008A7ACC">
            <w:pPr>
              <w:rPr>
                <w:lang w:val="ru-RU"/>
              </w:rPr>
            </w:pPr>
          </w:p>
          <w:p w14:paraId="36E760C3" w14:textId="77777777" w:rsidR="009D55A2" w:rsidRPr="00777287" w:rsidRDefault="009D55A2" w:rsidP="008A7ACC">
            <w:pPr>
              <w:rPr>
                <w:lang w:val="ru-RU"/>
              </w:rPr>
            </w:pPr>
          </w:p>
          <w:p w14:paraId="6577EE68" w14:textId="77777777" w:rsidR="009D55A2" w:rsidRPr="00777287" w:rsidRDefault="009D55A2" w:rsidP="008A7ACC">
            <w:pPr>
              <w:rPr>
                <w:lang w:val="ru-RU"/>
              </w:rPr>
            </w:pPr>
          </w:p>
          <w:p w14:paraId="4501F641" w14:textId="77777777" w:rsidR="009D55A2" w:rsidRPr="00777287" w:rsidRDefault="009D55A2" w:rsidP="008A7ACC">
            <w:pPr>
              <w:rPr>
                <w:lang w:val="ru-RU"/>
              </w:rPr>
            </w:pPr>
          </w:p>
          <w:p w14:paraId="7750F9B8" w14:textId="77777777" w:rsidR="009D55A2" w:rsidRPr="00777287" w:rsidRDefault="009D55A2" w:rsidP="008A7ACC">
            <w:pPr>
              <w:rPr>
                <w:lang w:val="ru-RU"/>
              </w:rPr>
            </w:pPr>
          </w:p>
          <w:p w14:paraId="78890D70" w14:textId="77777777" w:rsidR="009D55A2" w:rsidRPr="00777287" w:rsidRDefault="009D55A2" w:rsidP="008A7ACC">
            <w:pPr>
              <w:rPr>
                <w:lang w:val="ru-RU"/>
              </w:rPr>
            </w:pPr>
          </w:p>
          <w:p w14:paraId="3CD57CCC" w14:textId="77777777" w:rsidR="009D55A2" w:rsidRPr="00777287" w:rsidRDefault="009D55A2" w:rsidP="008A7ACC">
            <w:pPr>
              <w:rPr>
                <w:lang w:val="ru-RU"/>
              </w:rPr>
            </w:pPr>
          </w:p>
          <w:p w14:paraId="1A0246AC" w14:textId="77777777" w:rsidR="00725B02" w:rsidRPr="00777287" w:rsidRDefault="00725B02" w:rsidP="008A7ACC">
            <w:pPr>
              <w:rPr>
                <w:lang w:val="ru-RU"/>
              </w:rPr>
            </w:pPr>
          </w:p>
          <w:p w14:paraId="7FA2246B" w14:textId="77777777" w:rsidR="00F34629" w:rsidRPr="00777287" w:rsidRDefault="00F34629" w:rsidP="008A7ACC">
            <w:pPr>
              <w:rPr>
                <w:lang w:val="ru-RU"/>
              </w:rPr>
            </w:pPr>
          </w:p>
          <w:p w14:paraId="0A5C161C" w14:textId="77777777" w:rsidR="00F34629" w:rsidRPr="00777287" w:rsidRDefault="00F34629" w:rsidP="008A7ACC">
            <w:pPr>
              <w:rPr>
                <w:lang w:val="ru-RU"/>
              </w:rPr>
            </w:pPr>
          </w:p>
          <w:p w14:paraId="09C8DFC1" w14:textId="77777777" w:rsidR="00F34629" w:rsidRPr="00777287" w:rsidRDefault="00F34629" w:rsidP="008A7ACC">
            <w:pPr>
              <w:rPr>
                <w:lang w:val="ru-RU"/>
              </w:rPr>
            </w:pPr>
          </w:p>
          <w:p w14:paraId="7A3CAFB3" w14:textId="77777777" w:rsidR="00F34629" w:rsidRPr="00777287" w:rsidRDefault="00F34629" w:rsidP="008A7ACC">
            <w:pPr>
              <w:rPr>
                <w:lang w:val="ru-RU"/>
              </w:rPr>
            </w:pPr>
          </w:p>
          <w:p w14:paraId="052D55E6" w14:textId="77777777" w:rsidR="00F34629" w:rsidRPr="00777287" w:rsidRDefault="00F34629" w:rsidP="008A7ACC">
            <w:pPr>
              <w:rPr>
                <w:lang w:val="ru-RU"/>
              </w:rPr>
            </w:pPr>
          </w:p>
          <w:p w14:paraId="37451360" w14:textId="77777777" w:rsidR="00F34629" w:rsidRPr="00777287" w:rsidRDefault="00F34629" w:rsidP="008A7ACC">
            <w:pPr>
              <w:rPr>
                <w:lang w:val="ru-RU"/>
              </w:rPr>
            </w:pPr>
          </w:p>
          <w:p w14:paraId="180360B7" w14:textId="77777777" w:rsidR="004870AB" w:rsidRPr="00777287" w:rsidRDefault="004870AB" w:rsidP="008A7ACC">
            <w:pPr>
              <w:rPr>
                <w:lang w:val="ru-RU"/>
              </w:rPr>
            </w:pPr>
            <w:r w:rsidRPr="00777287">
              <w:rPr>
                <w:lang w:val="ru-RU"/>
              </w:rPr>
              <w:t xml:space="preserve">Генеральный директор  </w:t>
            </w:r>
            <w:r w:rsidRPr="00777287">
              <w:rPr>
                <w:lang w:val="ru-RU"/>
              </w:rPr>
              <w:tab/>
              <w:t xml:space="preserve">         </w:t>
            </w:r>
          </w:p>
          <w:p w14:paraId="54A207E6" w14:textId="77777777" w:rsidR="004870AB" w:rsidRPr="00777287" w:rsidRDefault="004870AB" w:rsidP="008A7ACC">
            <w:pPr>
              <w:rPr>
                <w:lang w:val="ru-RU"/>
              </w:rPr>
            </w:pPr>
            <w:r w:rsidRPr="00777287">
              <w:rPr>
                <w:lang w:val="ru-RU"/>
              </w:rPr>
              <w:t xml:space="preserve">                        </w:t>
            </w:r>
          </w:p>
          <w:p w14:paraId="6715DDF7" w14:textId="72D7B6D0" w:rsidR="004870AB" w:rsidRPr="00777287" w:rsidRDefault="004870AB" w:rsidP="008A7ACC">
            <w:pPr>
              <w:rPr>
                <w:lang w:val="ru-RU"/>
              </w:rPr>
            </w:pPr>
            <w:r w:rsidRPr="00777287">
              <w:rPr>
                <w:lang w:val="ru-RU"/>
              </w:rPr>
              <w:t>___________ /</w:t>
            </w:r>
            <w:r w:rsidR="009D55A2" w:rsidRPr="00777287">
              <w:rPr>
                <w:lang w:val="ru-RU"/>
              </w:rPr>
              <w:t>____________</w:t>
            </w:r>
            <w:r w:rsidR="009D55A2" w:rsidRPr="00777287">
              <w:t>________</w:t>
            </w:r>
            <w:r w:rsidRPr="00777287">
              <w:rPr>
                <w:lang w:val="ru-RU"/>
              </w:rPr>
              <w:t xml:space="preserve">/                                        </w:t>
            </w:r>
          </w:p>
          <w:p w14:paraId="4CF13DA6" w14:textId="77777777" w:rsidR="004870AB" w:rsidRPr="00777287" w:rsidRDefault="004870AB" w:rsidP="008A7ACC">
            <w:pPr>
              <w:rPr>
                <w:lang w:val="ru-RU"/>
              </w:rPr>
            </w:pPr>
            <w:r w:rsidRPr="00777287">
              <w:rPr>
                <w:lang w:val="ru-RU"/>
              </w:rPr>
              <w:t>«__» ______________201_ г</w:t>
            </w:r>
          </w:p>
        </w:tc>
      </w:tr>
    </w:tbl>
    <w:p w14:paraId="3B8ACBA5" w14:textId="38F46FAC" w:rsidR="003C0306" w:rsidRPr="00777287" w:rsidRDefault="003C0306" w:rsidP="008A7ACC">
      <w:pPr>
        <w:rPr>
          <w:lang w:val="ru-RU"/>
        </w:rPr>
      </w:pPr>
    </w:p>
    <w:p w14:paraId="7CEAB4DD" w14:textId="77777777" w:rsidR="004870AB" w:rsidRPr="00777287" w:rsidRDefault="004870AB" w:rsidP="008A7ACC">
      <w:pPr>
        <w:rPr>
          <w:lang w:val="ru-RU"/>
        </w:rPr>
      </w:pPr>
    </w:p>
    <w:p w14:paraId="5329766C" w14:textId="77777777" w:rsidR="004870AB" w:rsidRPr="00777287" w:rsidRDefault="004870AB" w:rsidP="008A7ACC">
      <w:pPr>
        <w:rPr>
          <w:lang w:val="ru-RU"/>
        </w:rPr>
      </w:pPr>
    </w:p>
    <w:p w14:paraId="4FEC585D" w14:textId="77777777" w:rsidR="002B1037" w:rsidRPr="00777287" w:rsidRDefault="002B1037" w:rsidP="008A7ACC">
      <w:pPr>
        <w:rPr>
          <w:lang w:val="ru-RU"/>
        </w:rPr>
      </w:pPr>
    </w:p>
    <w:p w14:paraId="2D317A2A" w14:textId="77777777" w:rsidR="0005762B" w:rsidRPr="00777287" w:rsidRDefault="0005762B" w:rsidP="008A7ACC">
      <w:pPr>
        <w:pStyle w:val="ad"/>
        <w:rPr>
          <w:lang w:val="ru-RU"/>
        </w:rPr>
      </w:pPr>
    </w:p>
    <w:p w14:paraId="5E2870CD" w14:textId="77777777" w:rsidR="0005762B" w:rsidRPr="00777287" w:rsidRDefault="0005762B" w:rsidP="008A7ACC">
      <w:pPr>
        <w:pStyle w:val="ad"/>
        <w:rPr>
          <w:lang w:val="ru-RU"/>
        </w:rPr>
      </w:pPr>
    </w:p>
    <w:p w14:paraId="3B8ACBAF" w14:textId="77777777" w:rsidR="002B1037" w:rsidRPr="00777287" w:rsidRDefault="002B1037" w:rsidP="008A7ACC">
      <w:pPr>
        <w:pStyle w:val="ad"/>
        <w:rPr>
          <w:lang w:val="ru-RU"/>
        </w:rPr>
      </w:pPr>
      <w:r w:rsidRPr="00777287">
        <w:rPr>
          <w:lang w:val="ru-RU"/>
        </w:rPr>
        <w:lastRenderedPageBreak/>
        <w:t>Приложение № 1</w:t>
      </w:r>
    </w:p>
    <w:p w14:paraId="3B8ACBB0" w14:textId="77777777" w:rsidR="002B1037" w:rsidRPr="00777287" w:rsidRDefault="002B1037" w:rsidP="008A7ACC">
      <w:pPr>
        <w:pStyle w:val="ad"/>
        <w:rPr>
          <w:lang w:val="ru-RU"/>
        </w:rPr>
      </w:pPr>
      <w:r w:rsidRPr="00777287">
        <w:rPr>
          <w:lang w:val="ru-RU"/>
        </w:rPr>
        <w:t>к Договору на оказание услуг</w:t>
      </w:r>
    </w:p>
    <w:p w14:paraId="3B8ACBB1" w14:textId="44873048" w:rsidR="002B1037" w:rsidRPr="00777287" w:rsidRDefault="002B1037" w:rsidP="008A7ACC">
      <w:pPr>
        <w:pStyle w:val="ad"/>
        <w:rPr>
          <w:lang w:val="ru-RU"/>
        </w:rPr>
      </w:pPr>
      <w:r w:rsidRPr="00777287">
        <w:rPr>
          <w:lang w:val="ru-RU"/>
        </w:rPr>
        <w:t xml:space="preserve">№ </w:t>
      </w:r>
      <w:r w:rsidRPr="00777287">
        <w:rPr>
          <w:lang w:val="ru-RU"/>
        </w:rPr>
        <w:softHyphen/>
      </w:r>
      <w:r w:rsidRPr="00777287">
        <w:rPr>
          <w:lang w:val="ru-RU"/>
        </w:rPr>
        <w:softHyphen/>
      </w:r>
      <w:r w:rsidRPr="00777287">
        <w:rPr>
          <w:lang w:val="ru-RU"/>
        </w:rPr>
        <w:softHyphen/>
      </w:r>
      <w:r w:rsidRPr="00777287">
        <w:rPr>
          <w:lang w:val="ru-RU"/>
        </w:rPr>
        <w:softHyphen/>
      </w:r>
      <w:r w:rsidR="008F5CE6" w:rsidRPr="00777287">
        <w:rPr>
          <w:lang w:val="ru-RU"/>
        </w:rPr>
        <w:t xml:space="preserve"> </w:t>
      </w:r>
      <w:r w:rsidR="009D55A2" w:rsidRPr="00777287">
        <w:t>_______________</w:t>
      </w:r>
      <w:r w:rsidR="008F5CE6" w:rsidRPr="00777287">
        <w:rPr>
          <w:lang w:val="ru-RU"/>
        </w:rPr>
        <w:t xml:space="preserve"> </w:t>
      </w:r>
      <w:r w:rsidRPr="00777287">
        <w:rPr>
          <w:lang w:val="ru-RU"/>
        </w:rPr>
        <w:t>от «</w:t>
      </w:r>
      <w:r w:rsidR="009D55A2" w:rsidRPr="00777287">
        <w:t>__</w:t>
      </w:r>
      <w:r w:rsidRPr="00777287">
        <w:rPr>
          <w:lang w:val="ru-RU"/>
        </w:rPr>
        <w:t xml:space="preserve">» </w:t>
      </w:r>
      <w:r w:rsidR="009D55A2" w:rsidRPr="00777287">
        <w:t>___________</w:t>
      </w:r>
      <w:r w:rsidR="008F5CE6" w:rsidRPr="00777287">
        <w:rPr>
          <w:lang w:val="ru-RU"/>
        </w:rPr>
        <w:t xml:space="preserve"> </w:t>
      </w:r>
      <w:r w:rsidRPr="00777287">
        <w:rPr>
          <w:lang w:val="ru-RU"/>
        </w:rPr>
        <w:t>20</w:t>
      </w:r>
      <w:r w:rsidR="009D55A2" w:rsidRPr="00777287">
        <w:t>1_</w:t>
      </w:r>
      <w:r w:rsidR="008F5CE6" w:rsidRPr="00777287">
        <w:rPr>
          <w:lang w:val="ru-RU"/>
        </w:rPr>
        <w:t xml:space="preserve"> </w:t>
      </w:r>
      <w:r w:rsidRPr="00777287">
        <w:rPr>
          <w:lang w:val="ru-RU"/>
        </w:rPr>
        <w:t>г</w:t>
      </w:r>
    </w:p>
    <w:p w14:paraId="3B8ACBB2" w14:textId="77777777" w:rsidR="002B1037" w:rsidRPr="00777287" w:rsidRDefault="002B1037" w:rsidP="008A7ACC">
      <w:pPr>
        <w:pStyle w:val="ac"/>
        <w:rPr>
          <w:sz w:val="22"/>
          <w:lang w:val="ru-RU"/>
        </w:rPr>
      </w:pPr>
    </w:p>
    <w:p w14:paraId="3B8ACBB3" w14:textId="77777777" w:rsidR="002B1037" w:rsidRPr="00777287" w:rsidRDefault="002B1037" w:rsidP="008A7ACC">
      <w:pPr>
        <w:pStyle w:val="ac"/>
        <w:rPr>
          <w:sz w:val="22"/>
          <w:lang w:val="ru-RU"/>
        </w:rPr>
      </w:pPr>
    </w:p>
    <w:tbl>
      <w:tblPr>
        <w:tblW w:w="0" w:type="auto"/>
        <w:tblLook w:val="01E0" w:firstRow="1" w:lastRow="1" w:firstColumn="1" w:lastColumn="1" w:noHBand="0" w:noVBand="0"/>
      </w:tblPr>
      <w:tblGrid>
        <w:gridCol w:w="4577"/>
        <w:gridCol w:w="4570"/>
      </w:tblGrid>
      <w:tr w:rsidR="002B1037" w:rsidRPr="00777287" w14:paraId="3B8ACBB6" w14:textId="77777777" w:rsidTr="00D22187">
        <w:tc>
          <w:tcPr>
            <w:tcW w:w="4785" w:type="dxa"/>
          </w:tcPr>
          <w:p w14:paraId="3B8ACBB4" w14:textId="6344DBA6" w:rsidR="002B1037" w:rsidRPr="00777287" w:rsidRDefault="002B1037" w:rsidP="008A7ACC">
            <w:pPr>
              <w:rPr>
                <w:lang w:val="ru-RU"/>
              </w:rPr>
            </w:pPr>
            <w:proofErr w:type="gramStart"/>
            <w:r w:rsidRPr="00777287">
              <w:rPr>
                <w:lang w:val="ru-RU"/>
              </w:rPr>
              <w:t>г</w:t>
            </w:r>
            <w:proofErr w:type="gramEnd"/>
            <w:r w:rsidRPr="00777287">
              <w:rPr>
                <w:lang w:val="ru-RU"/>
              </w:rPr>
              <w:t xml:space="preserve">. </w:t>
            </w:r>
            <w:r w:rsidR="009D55A2" w:rsidRPr="00777287">
              <w:t>_______________</w:t>
            </w:r>
            <w:r w:rsidRPr="00777287">
              <w:rPr>
                <w:lang w:val="ru-RU"/>
              </w:rPr>
              <w:t xml:space="preserve"> </w:t>
            </w:r>
          </w:p>
        </w:tc>
        <w:tc>
          <w:tcPr>
            <w:tcW w:w="4786" w:type="dxa"/>
          </w:tcPr>
          <w:p w14:paraId="3B8ACBB5" w14:textId="0D27969E" w:rsidR="002B1037" w:rsidRPr="00777287" w:rsidRDefault="002B1037" w:rsidP="008A7ACC">
            <w:pPr>
              <w:rPr>
                <w:lang w:val="ru-RU"/>
              </w:rPr>
            </w:pPr>
            <w:r w:rsidRPr="00777287">
              <w:rPr>
                <w:lang w:val="ru-RU"/>
              </w:rPr>
              <w:t xml:space="preserve">                        </w:t>
            </w:r>
            <w:r w:rsidR="008F5CE6" w:rsidRPr="00777287">
              <w:rPr>
                <w:lang w:val="ru-RU"/>
              </w:rPr>
              <w:t xml:space="preserve">       </w:t>
            </w:r>
            <w:r w:rsidRPr="00777287">
              <w:rPr>
                <w:lang w:val="ru-RU"/>
              </w:rPr>
              <w:t xml:space="preserve">     «</w:t>
            </w:r>
            <w:r w:rsidR="009D55A2" w:rsidRPr="00777287">
              <w:t>__</w:t>
            </w:r>
            <w:r w:rsidRPr="00777287">
              <w:rPr>
                <w:lang w:val="ru-RU"/>
              </w:rPr>
              <w:t xml:space="preserve">» </w:t>
            </w:r>
            <w:r w:rsidR="009D55A2" w:rsidRPr="00777287">
              <w:t>__________</w:t>
            </w:r>
            <w:r w:rsidRPr="00777287">
              <w:rPr>
                <w:lang w:val="ru-RU"/>
              </w:rPr>
              <w:t>201</w:t>
            </w:r>
            <w:r w:rsidR="009D55A2" w:rsidRPr="00777287">
              <w:t>_</w:t>
            </w:r>
            <w:r w:rsidRPr="00777287">
              <w:rPr>
                <w:lang w:val="ru-RU"/>
              </w:rPr>
              <w:t xml:space="preserve"> г.</w:t>
            </w:r>
          </w:p>
        </w:tc>
      </w:tr>
    </w:tbl>
    <w:p w14:paraId="3B8ACBB7" w14:textId="77777777" w:rsidR="002B1037" w:rsidRPr="00777287" w:rsidRDefault="002B1037" w:rsidP="008A7ACC">
      <w:pPr>
        <w:rPr>
          <w:lang w:val="ru-RU"/>
        </w:rPr>
      </w:pPr>
    </w:p>
    <w:p w14:paraId="3B8ACBB8" w14:textId="0DD97072" w:rsidR="002B1037" w:rsidRPr="00777287" w:rsidRDefault="00F34629" w:rsidP="008A7ACC">
      <w:pPr>
        <w:pStyle w:val="1"/>
        <w:rPr>
          <w:sz w:val="22"/>
          <w:lang w:val="ru-RU"/>
        </w:rPr>
      </w:pPr>
      <w:r w:rsidRPr="00777287">
        <w:rPr>
          <w:sz w:val="22"/>
          <w:lang w:val="ru-RU"/>
        </w:rPr>
        <w:t>Спецификация</w:t>
      </w:r>
    </w:p>
    <w:p w14:paraId="23FD61B2" w14:textId="77777777" w:rsidR="00F34629" w:rsidRPr="00777287" w:rsidRDefault="00F34629" w:rsidP="008A7ACC">
      <w:pPr>
        <w:rPr>
          <w:lang w:val="ru-RU"/>
        </w:rPr>
      </w:pPr>
    </w:p>
    <w:tbl>
      <w:tblPr>
        <w:tblW w:w="7261" w:type="dxa"/>
        <w:tblInd w:w="93" w:type="dxa"/>
        <w:tblLook w:val="04A0" w:firstRow="1" w:lastRow="0" w:firstColumn="1" w:lastColumn="0" w:noHBand="0" w:noVBand="1"/>
      </w:tblPr>
      <w:tblGrid>
        <w:gridCol w:w="2029"/>
        <w:gridCol w:w="2269"/>
        <w:gridCol w:w="2963"/>
      </w:tblGrid>
      <w:tr w:rsidR="00F34629" w:rsidRPr="00777287" w14:paraId="6A6E20AA" w14:textId="77777777" w:rsidTr="00FE0264">
        <w:trPr>
          <w:trHeight w:val="792"/>
        </w:trPr>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26D7CE9" w14:textId="7768A8E8" w:rsidR="00F34629" w:rsidRPr="00777287" w:rsidRDefault="00F34629" w:rsidP="008A7ACC">
            <w:bookmarkStart w:id="29" w:name="_GoBack"/>
            <w:bookmarkEnd w:id="29"/>
          </w:p>
        </w:tc>
        <w:tc>
          <w:tcPr>
            <w:tcW w:w="2269" w:type="dxa"/>
            <w:tcBorders>
              <w:top w:val="single" w:sz="4" w:space="0" w:color="auto"/>
              <w:left w:val="nil"/>
              <w:bottom w:val="single" w:sz="4" w:space="0" w:color="auto"/>
              <w:right w:val="single" w:sz="4" w:space="0" w:color="auto"/>
            </w:tcBorders>
            <w:shd w:val="clear" w:color="auto" w:fill="auto"/>
            <w:vAlign w:val="center"/>
          </w:tcPr>
          <w:p w14:paraId="3D5D9BBC" w14:textId="18184DAD" w:rsidR="00F34629" w:rsidRPr="00777287" w:rsidRDefault="00F34629" w:rsidP="008A7ACC"/>
        </w:tc>
        <w:tc>
          <w:tcPr>
            <w:tcW w:w="2963" w:type="dxa"/>
            <w:tcBorders>
              <w:top w:val="single" w:sz="4" w:space="0" w:color="auto"/>
              <w:left w:val="nil"/>
              <w:bottom w:val="single" w:sz="4" w:space="0" w:color="auto"/>
              <w:right w:val="single" w:sz="4" w:space="0" w:color="auto"/>
            </w:tcBorders>
            <w:shd w:val="clear" w:color="auto" w:fill="auto"/>
            <w:vAlign w:val="center"/>
          </w:tcPr>
          <w:p w14:paraId="4B2C51C4" w14:textId="771913C4" w:rsidR="00F34629" w:rsidRPr="00777287" w:rsidRDefault="00F34629" w:rsidP="008A7ACC"/>
        </w:tc>
      </w:tr>
      <w:tr w:rsidR="00F34629" w:rsidRPr="00777287" w14:paraId="1E97BE42" w14:textId="77777777" w:rsidTr="00FE0264">
        <w:trPr>
          <w:trHeight w:val="264"/>
        </w:trPr>
        <w:tc>
          <w:tcPr>
            <w:tcW w:w="2029" w:type="dxa"/>
            <w:tcBorders>
              <w:top w:val="nil"/>
              <w:left w:val="single" w:sz="4" w:space="0" w:color="auto"/>
              <w:bottom w:val="single" w:sz="4" w:space="0" w:color="auto"/>
              <w:right w:val="single" w:sz="4" w:space="0" w:color="auto"/>
            </w:tcBorders>
            <w:shd w:val="clear" w:color="auto" w:fill="auto"/>
            <w:noWrap/>
            <w:vAlign w:val="bottom"/>
          </w:tcPr>
          <w:p w14:paraId="1DE817DD" w14:textId="5470FC23" w:rsidR="00F34629" w:rsidRPr="00777287" w:rsidRDefault="00F34629" w:rsidP="008A7ACC"/>
        </w:tc>
        <w:tc>
          <w:tcPr>
            <w:tcW w:w="2269" w:type="dxa"/>
            <w:tcBorders>
              <w:top w:val="nil"/>
              <w:left w:val="nil"/>
              <w:bottom w:val="single" w:sz="4" w:space="0" w:color="auto"/>
              <w:right w:val="single" w:sz="4" w:space="0" w:color="auto"/>
            </w:tcBorders>
            <w:shd w:val="clear" w:color="auto" w:fill="auto"/>
            <w:noWrap/>
            <w:vAlign w:val="bottom"/>
          </w:tcPr>
          <w:p w14:paraId="6BE847A8" w14:textId="6D4A3F72" w:rsidR="00F34629" w:rsidRPr="00777287" w:rsidRDefault="00F34629" w:rsidP="008A7ACC"/>
        </w:tc>
        <w:tc>
          <w:tcPr>
            <w:tcW w:w="2963" w:type="dxa"/>
            <w:tcBorders>
              <w:top w:val="nil"/>
              <w:left w:val="nil"/>
              <w:bottom w:val="single" w:sz="4" w:space="0" w:color="auto"/>
              <w:right w:val="single" w:sz="4" w:space="0" w:color="auto"/>
            </w:tcBorders>
            <w:shd w:val="clear" w:color="auto" w:fill="auto"/>
            <w:noWrap/>
            <w:vAlign w:val="bottom"/>
          </w:tcPr>
          <w:p w14:paraId="4911F815" w14:textId="0524BBEE" w:rsidR="00F34629" w:rsidRPr="00777287" w:rsidRDefault="00F34629" w:rsidP="008A7ACC"/>
        </w:tc>
      </w:tr>
      <w:tr w:rsidR="00F34629" w:rsidRPr="00777287" w14:paraId="53E7B9BA" w14:textId="77777777" w:rsidTr="00FE0264">
        <w:trPr>
          <w:trHeight w:val="264"/>
        </w:trPr>
        <w:tc>
          <w:tcPr>
            <w:tcW w:w="2029" w:type="dxa"/>
            <w:tcBorders>
              <w:top w:val="nil"/>
              <w:left w:val="single" w:sz="4" w:space="0" w:color="auto"/>
              <w:bottom w:val="single" w:sz="4" w:space="0" w:color="auto"/>
              <w:right w:val="single" w:sz="4" w:space="0" w:color="auto"/>
            </w:tcBorders>
            <w:shd w:val="clear" w:color="auto" w:fill="auto"/>
            <w:noWrap/>
            <w:vAlign w:val="bottom"/>
          </w:tcPr>
          <w:p w14:paraId="3E6ABD39" w14:textId="08671400" w:rsidR="00F34629" w:rsidRPr="00777287" w:rsidRDefault="00F34629" w:rsidP="008A7ACC"/>
        </w:tc>
        <w:tc>
          <w:tcPr>
            <w:tcW w:w="2269" w:type="dxa"/>
            <w:tcBorders>
              <w:top w:val="nil"/>
              <w:left w:val="nil"/>
              <w:bottom w:val="single" w:sz="4" w:space="0" w:color="auto"/>
              <w:right w:val="single" w:sz="4" w:space="0" w:color="auto"/>
            </w:tcBorders>
            <w:shd w:val="clear" w:color="auto" w:fill="auto"/>
            <w:noWrap/>
            <w:vAlign w:val="bottom"/>
          </w:tcPr>
          <w:p w14:paraId="1FEA05FB" w14:textId="5CE99788" w:rsidR="00F34629" w:rsidRPr="00777287" w:rsidRDefault="00F34629" w:rsidP="008A7ACC"/>
        </w:tc>
        <w:tc>
          <w:tcPr>
            <w:tcW w:w="2963" w:type="dxa"/>
            <w:tcBorders>
              <w:top w:val="nil"/>
              <w:left w:val="nil"/>
              <w:bottom w:val="single" w:sz="4" w:space="0" w:color="auto"/>
              <w:right w:val="single" w:sz="4" w:space="0" w:color="auto"/>
            </w:tcBorders>
            <w:shd w:val="clear" w:color="auto" w:fill="auto"/>
            <w:noWrap/>
            <w:vAlign w:val="bottom"/>
          </w:tcPr>
          <w:p w14:paraId="6FF43297" w14:textId="0D85B125" w:rsidR="00F34629" w:rsidRPr="00777287" w:rsidRDefault="00F34629" w:rsidP="008A7ACC"/>
        </w:tc>
      </w:tr>
      <w:tr w:rsidR="00F34629" w:rsidRPr="00777287" w14:paraId="34A30988" w14:textId="77777777" w:rsidTr="00FE0264">
        <w:trPr>
          <w:trHeight w:val="264"/>
        </w:trPr>
        <w:tc>
          <w:tcPr>
            <w:tcW w:w="2029" w:type="dxa"/>
            <w:tcBorders>
              <w:top w:val="nil"/>
              <w:left w:val="single" w:sz="4" w:space="0" w:color="auto"/>
              <w:bottom w:val="single" w:sz="4" w:space="0" w:color="auto"/>
              <w:right w:val="single" w:sz="4" w:space="0" w:color="auto"/>
            </w:tcBorders>
            <w:shd w:val="clear" w:color="auto" w:fill="auto"/>
            <w:noWrap/>
            <w:vAlign w:val="bottom"/>
          </w:tcPr>
          <w:p w14:paraId="7BCCEA0F" w14:textId="708D7CD2" w:rsidR="00F34629" w:rsidRPr="00777287" w:rsidRDefault="00F34629" w:rsidP="008A7ACC"/>
        </w:tc>
        <w:tc>
          <w:tcPr>
            <w:tcW w:w="2269" w:type="dxa"/>
            <w:tcBorders>
              <w:top w:val="nil"/>
              <w:left w:val="nil"/>
              <w:bottom w:val="single" w:sz="4" w:space="0" w:color="auto"/>
              <w:right w:val="single" w:sz="4" w:space="0" w:color="auto"/>
            </w:tcBorders>
            <w:shd w:val="clear" w:color="auto" w:fill="auto"/>
            <w:noWrap/>
            <w:vAlign w:val="bottom"/>
          </w:tcPr>
          <w:p w14:paraId="7F3C4B50" w14:textId="71F21E9E" w:rsidR="00F34629" w:rsidRPr="00777287" w:rsidRDefault="00F34629" w:rsidP="008A7ACC"/>
        </w:tc>
        <w:tc>
          <w:tcPr>
            <w:tcW w:w="2963" w:type="dxa"/>
            <w:tcBorders>
              <w:top w:val="nil"/>
              <w:left w:val="nil"/>
              <w:bottom w:val="single" w:sz="4" w:space="0" w:color="auto"/>
              <w:right w:val="single" w:sz="4" w:space="0" w:color="auto"/>
            </w:tcBorders>
            <w:shd w:val="clear" w:color="auto" w:fill="auto"/>
            <w:noWrap/>
            <w:vAlign w:val="bottom"/>
          </w:tcPr>
          <w:p w14:paraId="472244A8" w14:textId="7577046F" w:rsidR="00F34629" w:rsidRPr="00777287" w:rsidRDefault="00F34629" w:rsidP="008A7ACC"/>
        </w:tc>
      </w:tr>
      <w:tr w:rsidR="00F34629" w:rsidRPr="00777287" w14:paraId="3C7C7F92" w14:textId="77777777" w:rsidTr="00FE0264">
        <w:trPr>
          <w:trHeight w:val="264"/>
        </w:trPr>
        <w:tc>
          <w:tcPr>
            <w:tcW w:w="2029" w:type="dxa"/>
            <w:tcBorders>
              <w:top w:val="nil"/>
              <w:left w:val="single" w:sz="4" w:space="0" w:color="auto"/>
              <w:bottom w:val="single" w:sz="4" w:space="0" w:color="auto"/>
              <w:right w:val="single" w:sz="4" w:space="0" w:color="auto"/>
            </w:tcBorders>
            <w:shd w:val="clear" w:color="auto" w:fill="auto"/>
            <w:noWrap/>
            <w:vAlign w:val="bottom"/>
          </w:tcPr>
          <w:p w14:paraId="6DB167D1" w14:textId="07D979CF" w:rsidR="00F34629" w:rsidRPr="00777287" w:rsidRDefault="00F34629" w:rsidP="008A7ACC"/>
        </w:tc>
        <w:tc>
          <w:tcPr>
            <w:tcW w:w="2269" w:type="dxa"/>
            <w:tcBorders>
              <w:top w:val="nil"/>
              <w:left w:val="nil"/>
              <w:bottom w:val="single" w:sz="4" w:space="0" w:color="auto"/>
              <w:right w:val="single" w:sz="4" w:space="0" w:color="auto"/>
            </w:tcBorders>
            <w:shd w:val="clear" w:color="auto" w:fill="auto"/>
            <w:noWrap/>
            <w:vAlign w:val="bottom"/>
          </w:tcPr>
          <w:p w14:paraId="49E8ACB8" w14:textId="694143F8" w:rsidR="00F34629" w:rsidRPr="00777287" w:rsidRDefault="00F34629" w:rsidP="008A7ACC"/>
        </w:tc>
        <w:tc>
          <w:tcPr>
            <w:tcW w:w="2963" w:type="dxa"/>
            <w:tcBorders>
              <w:top w:val="nil"/>
              <w:left w:val="nil"/>
              <w:bottom w:val="single" w:sz="4" w:space="0" w:color="auto"/>
              <w:right w:val="single" w:sz="4" w:space="0" w:color="auto"/>
            </w:tcBorders>
            <w:shd w:val="clear" w:color="auto" w:fill="auto"/>
            <w:noWrap/>
            <w:vAlign w:val="bottom"/>
          </w:tcPr>
          <w:p w14:paraId="7E36E8FB" w14:textId="7EFA7401" w:rsidR="00F34629" w:rsidRPr="00777287" w:rsidRDefault="00F34629" w:rsidP="008A7ACC"/>
        </w:tc>
      </w:tr>
    </w:tbl>
    <w:p w14:paraId="4A999ECA" w14:textId="77777777" w:rsidR="00F34629" w:rsidRPr="00777287" w:rsidRDefault="00F34629" w:rsidP="008A7ACC">
      <w:pPr>
        <w:rPr>
          <w:lang w:val="ru-RU"/>
        </w:rPr>
      </w:pPr>
    </w:p>
    <w:p w14:paraId="134986EB" w14:textId="77777777" w:rsidR="002D3CA5" w:rsidRPr="00777287" w:rsidRDefault="002D3CA5" w:rsidP="008A7ACC">
      <w:pPr>
        <w:rPr>
          <w:lang w:val="ru-RU"/>
        </w:rPr>
      </w:pPr>
    </w:p>
    <w:p w14:paraId="06C9A9C9" w14:textId="77777777" w:rsidR="002D3CA5" w:rsidRPr="00777287" w:rsidRDefault="002D3CA5" w:rsidP="008A7ACC">
      <w:pPr>
        <w:rPr>
          <w:lang w:val="ru-RU"/>
        </w:rPr>
      </w:pPr>
    </w:p>
    <w:p w14:paraId="3B8ACBB9" w14:textId="77777777" w:rsidR="002B1037" w:rsidRPr="00777287" w:rsidRDefault="002B1037" w:rsidP="008A7ACC">
      <w:pPr>
        <w:rPr>
          <w:lang w:val="ru-RU" w:eastAsia="cs-CZ"/>
        </w:rPr>
      </w:pPr>
    </w:p>
    <w:p w14:paraId="3B8ACBF2" w14:textId="77777777" w:rsidR="002B1037" w:rsidRPr="00777287" w:rsidRDefault="002B1037" w:rsidP="008A7ACC">
      <w:pPr>
        <w:pStyle w:val="1"/>
        <w:rPr>
          <w:sz w:val="22"/>
        </w:rPr>
      </w:pPr>
      <w:r w:rsidRPr="00777287">
        <w:rPr>
          <w:sz w:val="22"/>
          <w:lang w:val="ru-RU"/>
        </w:rPr>
        <w:t>А</w:t>
      </w:r>
      <w:proofErr w:type="spellStart"/>
      <w:r w:rsidRPr="00777287">
        <w:rPr>
          <w:sz w:val="22"/>
        </w:rPr>
        <w:t>дреса</w:t>
      </w:r>
      <w:proofErr w:type="spellEnd"/>
      <w:r w:rsidRPr="00777287">
        <w:rPr>
          <w:sz w:val="22"/>
        </w:rPr>
        <w:t xml:space="preserve"> и </w:t>
      </w:r>
      <w:proofErr w:type="spellStart"/>
      <w:r w:rsidRPr="00777287">
        <w:rPr>
          <w:sz w:val="22"/>
        </w:rPr>
        <w:t>реквизиты</w:t>
      </w:r>
      <w:proofErr w:type="spellEnd"/>
      <w:r w:rsidRPr="00777287">
        <w:rPr>
          <w:sz w:val="22"/>
        </w:rPr>
        <w:t xml:space="preserve"> </w:t>
      </w:r>
      <w:proofErr w:type="spellStart"/>
      <w:r w:rsidRPr="00777287">
        <w:rPr>
          <w:sz w:val="22"/>
        </w:rPr>
        <w:t>сторон</w:t>
      </w:r>
      <w:proofErr w:type="spellEnd"/>
    </w:p>
    <w:tbl>
      <w:tblPr>
        <w:tblW w:w="5041" w:type="pct"/>
        <w:tblLook w:val="0000" w:firstRow="0" w:lastRow="0" w:firstColumn="0" w:lastColumn="0" w:noHBand="0" w:noVBand="0"/>
      </w:tblPr>
      <w:tblGrid>
        <w:gridCol w:w="4489"/>
        <w:gridCol w:w="4733"/>
      </w:tblGrid>
      <w:tr w:rsidR="00CE7E9D" w:rsidRPr="00777287" w14:paraId="3DA9D71F" w14:textId="77777777" w:rsidTr="00CE7E9D">
        <w:tc>
          <w:tcPr>
            <w:tcW w:w="2434" w:type="pct"/>
          </w:tcPr>
          <w:p w14:paraId="53FF4263" w14:textId="77777777" w:rsidR="00CE7E9D" w:rsidRPr="00777287" w:rsidRDefault="00CE7E9D" w:rsidP="008A7ACC">
            <w:pPr>
              <w:rPr>
                <w:lang w:val="ru-RU"/>
              </w:rPr>
            </w:pPr>
            <w:r w:rsidRPr="00777287">
              <w:rPr>
                <w:lang w:val="ru-RU"/>
              </w:rPr>
              <w:t>ЗАКАЗЧИК:</w:t>
            </w:r>
          </w:p>
          <w:p w14:paraId="0CA6D28F" w14:textId="77777777" w:rsidR="00F34629" w:rsidRPr="00777287" w:rsidRDefault="00F34629" w:rsidP="008A7ACC">
            <w:pPr>
              <w:rPr>
                <w:lang w:val="ru-RU"/>
              </w:rPr>
            </w:pPr>
            <w:r w:rsidRPr="00777287">
              <w:rPr>
                <w:lang w:val="ru-RU"/>
              </w:rPr>
              <w:t>ПАО «Башинформсвязь»</w:t>
            </w:r>
          </w:p>
          <w:p w14:paraId="76E86368" w14:textId="77777777" w:rsidR="00F34629" w:rsidRPr="00777287" w:rsidRDefault="00F34629" w:rsidP="008A7ACC">
            <w:pPr>
              <w:rPr>
                <w:lang w:val="ru-RU"/>
              </w:rPr>
            </w:pPr>
            <w:r w:rsidRPr="00777287">
              <w:rPr>
                <w:lang w:val="ru-RU"/>
              </w:rPr>
              <w:t xml:space="preserve">Юридический адрес: 450000, Республика Башкортостан, </w:t>
            </w:r>
            <w:proofErr w:type="spellStart"/>
            <w:r w:rsidRPr="00777287">
              <w:rPr>
                <w:lang w:val="ru-RU"/>
              </w:rPr>
              <w:t>г</w:t>
            </w:r>
            <w:proofErr w:type="gramStart"/>
            <w:r w:rsidRPr="00777287">
              <w:rPr>
                <w:lang w:val="ru-RU"/>
              </w:rPr>
              <w:t>.У</w:t>
            </w:r>
            <w:proofErr w:type="gramEnd"/>
            <w:r w:rsidRPr="00777287">
              <w:rPr>
                <w:lang w:val="ru-RU"/>
              </w:rPr>
              <w:t>фа</w:t>
            </w:r>
            <w:proofErr w:type="spellEnd"/>
            <w:r w:rsidRPr="00777287">
              <w:rPr>
                <w:lang w:val="ru-RU"/>
              </w:rPr>
              <w:t>, ул.Ленина,32/1</w:t>
            </w:r>
          </w:p>
          <w:p w14:paraId="4C3A741B" w14:textId="77777777" w:rsidR="00F34629" w:rsidRPr="00777287" w:rsidRDefault="00F34629" w:rsidP="008A7ACC">
            <w:pPr>
              <w:rPr>
                <w:lang w:val="ru-RU"/>
              </w:rPr>
            </w:pPr>
            <w:r w:rsidRPr="00777287">
              <w:rPr>
                <w:lang w:val="ru-RU"/>
              </w:rPr>
              <w:t xml:space="preserve">Почтовый адрес:    450000, Республика Башкортостан, </w:t>
            </w:r>
            <w:proofErr w:type="spellStart"/>
            <w:r w:rsidRPr="00777287">
              <w:rPr>
                <w:lang w:val="ru-RU"/>
              </w:rPr>
              <w:t>г</w:t>
            </w:r>
            <w:proofErr w:type="gramStart"/>
            <w:r w:rsidRPr="00777287">
              <w:rPr>
                <w:lang w:val="ru-RU"/>
              </w:rPr>
              <w:t>.У</w:t>
            </w:r>
            <w:proofErr w:type="gramEnd"/>
            <w:r w:rsidRPr="00777287">
              <w:rPr>
                <w:lang w:val="ru-RU"/>
              </w:rPr>
              <w:t>фа</w:t>
            </w:r>
            <w:proofErr w:type="spellEnd"/>
            <w:r w:rsidRPr="00777287">
              <w:rPr>
                <w:lang w:val="ru-RU"/>
              </w:rPr>
              <w:t>, ул.Ленина,32/1</w:t>
            </w:r>
          </w:p>
          <w:p w14:paraId="79851C3A" w14:textId="77777777" w:rsidR="00F34629" w:rsidRPr="00777287" w:rsidRDefault="00F34629" w:rsidP="008A7ACC">
            <w:pPr>
              <w:rPr>
                <w:lang w:val="ru-RU"/>
              </w:rPr>
            </w:pPr>
            <w:r w:rsidRPr="00777287">
              <w:rPr>
                <w:lang w:val="ru-RU"/>
              </w:rPr>
              <w:t>ИНН 0274018377</w:t>
            </w:r>
          </w:p>
          <w:p w14:paraId="0298D6E8" w14:textId="77777777" w:rsidR="00F34629" w:rsidRPr="00777287" w:rsidRDefault="00F34629" w:rsidP="008A7ACC">
            <w:pPr>
              <w:rPr>
                <w:lang w:val="ru-RU"/>
              </w:rPr>
            </w:pPr>
            <w:r w:rsidRPr="00777287">
              <w:rPr>
                <w:lang w:val="ru-RU"/>
              </w:rPr>
              <w:t>КПП 997750001</w:t>
            </w:r>
          </w:p>
          <w:p w14:paraId="3C79433F" w14:textId="77777777" w:rsidR="00F34629" w:rsidRPr="00777287" w:rsidRDefault="00F34629" w:rsidP="008A7ACC">
            <w:pPr>
              <w:rPr>
                <w:lang w:val="ru-RU"/>
              </w:rPr>
            </w:pPr>
            <w:r w:rsidRPr="00777287">
              <w:rPr>
                <w:lang w:val="ru-RU"/>
              </w:rPr>
              <w:t>ОГРН 1020202561686</w:t>
            </w:r>
          </w:p>
          <w:p w14:paraId="13158DE0" w14:textId="77777777" w:rsidR="00F34629" w:rsidRPr="00777287" w:rsidRDefault="00F34629" w:rsidP="008A7ACC">
            <w:pPr>
              <w:rPr>
                <w:lang w:val="ru-RU"/>
              </w:rPr>
            </w:pPr>
            <w:proofErr w:type="gramStart"/>
            <w:r w:rsidRPr="00777287">
              <w:rPr>
                <w:lang w:val="ru-RU"/>
              </w:rPr>
              <w:t>Р</w:t>
            </w:r>
            <w:proofErr w:type="gramEnd"/>
            <w:r w:rsidRPr="00777287">
              <w:rPr>
                <w:lang w:val="ru-RU"/>
              </w:rPr>
              <w:t>/</w:t>
            </w:r>
            <w:proofErr w:type="spellStart"/>
            <w:r w:rsidRPr="00777287">
              <w:rPr>
                <w:lang w:val="ru-RU"/>
              </w:rPr>
              <w:t>сч</w:t>
            </w:r>
            <w:proofErr w:type="spellEnd"/>
            <w:r w:rsidRPr="00777287">
              <w:rPr>
                <w:lang w:val="ru-RU"/>
              </w:rPr>
              <w:t xml:space="preserve"> №  40702810129300000171</w:t>
            </w:r>
          </w:p>
          <w:p w14:paraId="3CF08784" w14:textId="77777777" w:rsidR="00F34629" w:rsidRPr="00777287" w:rsidRDefault="00F34629" w:rsidP="008A7ACC">
            <w:pPr>
              <w:rPr>
                <w:lang w:val="ru-RU"/>
              </w:rPr>
            </w:pPr>
            <w:r w:rsidRPr="00777287">
              <w:rPr>
                <w:lang w:val="ru-RU"/>
              </w:rPr>
              <w:t>В филиале «Нижегородский» АО «Альфа – Банк» г. Нижний Новгород,</w:t>
            </w:r>
          </w:p>
          <w:p w14:paraId="728BB52E" w14:textId="77777777" w:rsidR="00F34629" w:rsidRPr="00777287" w:rsidRDefault="00F34629" w:rsidP="008A7ACC">
            <w:pPr>
              <w:rPr>
                <w:lang w:val="ru-RU"/>
              </w:rPr>
            </w:pPr>
            <w:r w:rsidRPr="00777287">
              <w:rPr>
                <w:lang w:val="ru-RU"/>
              </w:rPr>
              <w:t>БИК 042202824,</w:t>
            </w:r>
          </w:p>
          <w:p w14:paraId="74B2AAEE" w14:textId="77777777" w:rsidR="00F34629" w:rsidRPr="00777287" w:rsidRDefault="00F34629" w:rsidP="008A7ACC">
            <w:pPr>
              <w:rPr>
                <w:lang w:val="ru-RU"/>
              </w:rPr>
            </w:pPr>
            <w:r w:rsidRPr="00777287">
              <w:rPr>
                <w:lang w:val="ru-RU"/>
              </w:rPr>
              <w:t>Кор/</w:t>
            </w:r>
            <w:proofErr w:type="spellStart"/>
            <w:r w:rsidRPr="00777287">
              <w:rPr>
                <w:lang w:val="ru-RU"/>
              </w:rPr>
              <w:t>сч</w:t>
            </w:r>
            <w:proofErr w:type="spellEnd"/>
            <w:r w:rsidRPr="00777287">
              <w:rPr>
                <w:lang w:val="ru-RU"/>
              </w:rPr>
              <w:t xml:space="preserve"> №30101810200000000824    в </w:t>
            </w:r>
            <w:proofErr w:type="gramStart"/>
            <w:r w:rsidRPr="00777287">
              <w:rPr>
                <w:lang w:val="ru-RU"/>
              </w:rPr>
              <w:t>Волго-Вятском</w:t>
            </w:r>
            <w:proofErr w:type="gramEnd"/>
            <w:r w:rsidRPr="00777287">
              <w:rPr>
                <w:lang w:val="ru-RU"/>
              </w:rPr>
              <w:t xml:space="preserve"> ГУ Банка России </w:t>
            </w:r>
          </w:p>
          <w:p w14:paraId="05546B2B" w14:textId="77777777" w:rsidR="00F34629" w:rsidRPr="00777287" w:rsidRDefault="00F34629" w:rsidP="008A7ACC">
            <w:pPr>
              <w:rPr>
                <w:lang w:val="ru-RU"/>
              </w:rPr>
            </w:pPr>
            <w:r w:rsidRPr="00777287">
              <w:rPr>
                <w:lang w:val="ru-RU"/>
              </w:rPr>
              <w:t>ОКПО 01150144</w:t>
            </w:r>
          </w:p>
          <w:p w14:paraId="12A00A18" w14:textId="77777777" w:rsidR="00F34629" w:rsidRPr="00777287" w:rsidRDefault="00F34629" w:rsidP="008A7ACC">
            <w:pPr>
              <w:rPr>
                <w:lang w:val="ru-RU"/>
              </w:rPr>
            </w:pPr>
            <w:r w:rsidRPr="00777287">
              <w:rPr>
                <w:lang w:val="ru-RU"/>
              </w:rPr>
              <w:t>ОКОПФ 47</w:t>
            </w:r>
          </w:p>
          <w:p w14:paraId="4D23DCAD" w14:textId="77777777" w:rsidR="00CE7E9D" w:rsidRPr="00777287" w:rsidRDefault="00CE7E9D" w:rsidP="008A7ACC">
            <w:pPr>
              <w:rPr>
                <w:lang w:val="ru-RU"/>
              </w:rPr>
            </w:pPr>
          </w:p>
          <w:p w14:paraId="73D5BC59" w14:textId="77777777" w:rsidR="00CE7E9D" w:rsidRPr="00777287" w:rsidRDefault="00CE7E9D" w:rsidP="008A7ACC">
            <w:pPr>
              <w:rPr>
                <w:lang w:val="ru-RU"/>
              </w:rPr>
            </w:pPr>
            <w:r w:rsidRPr="00777287">
              <w:rPr>
                <w:lang w:val="ru-RU"/>
              </w:rPr>
              <w:t>Генеральный директор</w:t>
            </w:r>
          </w:p>
          <w:p w14:paraId="69A7AAED" w14:textId="77777777" w:rsidR="00CE7E9D" w:rsidRPr="00777287" w:rsidRDefault="00CE7E9D" w:rsidP="008A7ACC">
            <w:pPr>
              <w:rPr>
                <w:lang w:val="ru-RU"/>
              </w:rPr>
            </w:pPr>
          </w:p>
          <w:p w14:paraId="60552508" w14:textId="77777777" w:rsidR="00CE7E9D" w:rsidRPr="00777287" w:rsidRDefault="00CE7E9D" w:rsidP="008A7ACC">
            <w:pPr>
              <w:rPr>
                <w:lang w:val="ru-RU"/>
              </w:rPr>
            </w:pPr>
            <w:r w:rsidRPr="00777287">
              <w:rPr>
                <w:lang w:val="ru-RU"/>
              </w:rPr>
              <w:t>___________________ /Сафеев Р.Р./</w:t>
            </w:r>
          </w:p>
          <w:p w14:paraId="3D7A8311" w14:textId="77777777" w:rsidR="00CE7E9D" w:rsidRPr="00777287" w:rsidRDefault="00CE7E9D" w:rsidP="008A7ACC">
            <w:pPr>
              <w:rPr>
                <w:lang w:val="ru-RU"/>
              </w:rPr>
            </w:pPr>
            <w:r w:rsidRPr="00777287">
              <w:rPr>
                <w:lang w:val="ru-RU"/>
              </w:rPr>
              <w:t>«__» ______________201_ г</w:t>
            </w:r>
          </w:p>
        </w:tc>
        <w:tc>
          <w:tcPr>
            <w:tcW w:w="2566" w:type="pct"/>
          </w:tcPr>
          <w:p w14:paraId="2002F0E1" w14:textId="77777777" w:rsidR="00CE7E9D" w:rsidRPr="00777287" w:rsidRDefault="00CE7E9D" w:rsidP="008A7ACC">
            <w:pPr>
              <w:rPr>
                <w:lang w:val="ru-RU"/>
              </w:rPr>
            </w:pPr>
            <w:r w:rsidRPr="00777287">
              <w:rPr>
                <w:lang w:val="ru-RU"/>
              </w:rPr>
              <w:t xml:space="preserve">ИСПОЛНИТЕЛЬ: </w:t>
            </w:r>
          </w:p>
          <w:p w14:paraId="7A9E2714" w14:textId="77777777" w:rsidR="00CE7E9D" w:rsidRPr="00777287" w:rsidRDefault="00CE7E9D" w:rsidP="008A7ACC">
            <w:pPr>
              <w:rPr>
                <w:lang w:val="ru-RU"/>
              </w:rPr>
            </w:pPr>
          </w:p>
          <w:p w14:paraId="42C9F401" w14:textId="77777777" w:rsidR="009D55A2" w:rsidRPr="00777287" w:rsidRDefault="009D55A2" w:rsidP="008A7ACC">
            <w:pPr>
              <w:rPr>
                <w:lang w:val="ru-RU"/>
              </w:rPr>
            </w:pPr>
          </w:p>
          <w:p w14:paraId="58A2A493" w14:textId="77777777" w:rsidR="009D55A2" w:rsidRPr="00777287" w:rsidRDefault="009D55A2" w:rsidP="008A7ACC">
            <w:pPr>
              <w:rPr>
                <w:lang w:val="ru-RU"/>
              </w:rPr>
            </w:pPr>
          </w:p>
          <w:p w14:paraId="72908FEA" w14:textId="77777777" w:rsidR="009D55A2" w:rsidRPr="00777287" w:rsidRDefault="009D55A2" w:rsidP="008A7ACC">
            <w:pPr>
              <w:rPr>
                <w:lang w:val="ru-RU"/>
              </w:rPr>
            </w:pPr>
          </w:p>
          <w:p w14:paraId="2EEDEF28" w14:textId="77777777" w:rsidR="009D55A2" w:rsidRPr="00777287" w:rsidRDefault="009D55A2" w:rsidP="008A7ACC">
            <w:pPr>
              <w:rPr>
                <w:lang w:val="ru-RU"/>
              </w:rPr>
            </w:pPr>
          </w:p>
          <w:p w14:paraId="78FCA1C7" w14:textId="77777777" w:rsidR="009D55A2" w:rsidRPr="00777287" w:rsidRDefault="009D55A2" w:rsidP="008A7ACC">
            <w:pPr>
              <w:rPr>
                <w:lang w:val="ru-RU"/>
              </w:rPr>
            </w:pPr>
          </w:p>
          <w:p w14:paraId="0ED73DBE" w14:textId="77777777" w:rsidR="009D55A2" w:rsidRPr="00777287" w:rsidRDefault="009D55A2" w:rsidP="008A7ACC">
            <w:pPr>
              <w:rPr>
                <w:lang w:val="ru-RU"/>
              </w:rPr>
            </w:pPr>
          </w:p>
          <w:p w14:paraId="72684B9B" w14:textId="77777777" w:rsidR="009D55A2" w:rsidRPr="00777287" w:rsidRDefault="009D55A2" w:rsidP="008A7ACC">
            <w:pPr>
              <w:rPr>
                <w:lang w:val="ru-RU"/>
              </w:rPr>
            </w:pPr>
          </w:p>
          <w:p w14:paraId="2629723F" w14:textId="77777777" w:rsidR="009D55A2" w:rsidRPr="00777287" w:rsidRDefault="009D55A2" w:rsidP="008A7ACC">
            <w:pPr>
              <w:rPr>
                <w:lang w:val="ru-RU"/>
              </w:rPr>
            </w:pPr>
          </w:p>
          <w:p w14:paraId="1F1094F5" w14:textId="77777777" w:rsidR="009D55A2" w:rsidRPr="00777287" w:rsidRDefault="009D55A2" w:rsidP="008A7ACC">
            <w:pPr>
              <w:rPr>
                <w:lang w:val="ru-RU"/>
              </w:rPr>
            </w:pPr>
          </w:p>
          <w:p w14:paraId="204E28F9" w14:textId="77777777" w:rsidR="00CE7E9D" w:rsidRPr="00777287" w:rsidRDefault="00CE7E9D" w:rsidP="008A7ACC">
            <w:pPr>
              <w:rPr>
                <w:lang w:val="ru-RU"/>
              </w:rPr>
            </w:pPr>
          </w:p>
          <w:p w14:paraId="20AFFA69" w14:textId="77777777" w:rsidR="00F34629" w:rsidRPr="00777287" w:rsidRDefault="00F34629" w:rsidP="008A7ACC">
            <w:pPr>
              <w:rPr>
                <w:lang w:val="ru-RU"/>
              </w:rPr>
            </w:pPr>
          </w:p>
          <w:p w14:paraId="1A2650C2" w14:textId="77777777" w:rsidR="00F34629" w:rsidRPr="00777287" w:rsidRDefault="00F34629" w:rsidP="008A7ACC">
            <w:pPr>
              <w:rPr>
                <w:lang w:val="ru-RU"/>
              </w:rPr>
            </w:pPr>
          </w:p>
          <w:p w14:paraId="4AF4E84F" w14:textId="77777777" w:rsidR="00F34629" w:rsidRPr="00777287" w:rsidRDefault="00F34629" w:rsidP="008A7ACC">
            <w:pPr>
              <w:rPr>
                <w:lang w:val="ru-RU"/>
              </w:rPr>
            </w:pPr>
          </w:p>
          <w:p w14:paraId="308103A1" w14:textId="77777777" w:rsidR="00F34629" w:rsidRPr="00777287" w:rsidRDefault="00F34629" w:rsidP="008A7ACC">
            <w:pPr>
              <w:rPr>
                <w:lang w:val="ru-RU"/>
              </w:rPr>
            </w:pPr>
          </w:p>
          <w:p w14:paraId="607504AA" w14:textId="77777777" w:rsidR="00F34629" w:rsidRPr="00777287" w:rsidRDefault="00F34629" w:rsidP="008A7ACC">
            <w:pPr>
              <w:rPr>
                <w:lang w:val="ru-RU"/>
              </w:rPr>
            </w:pPr>
          </w:p>
          <w:p w14:paraId="0440CB0C" w14:textId="77777777" w:rsidR="00F34629" w:rsidRPr="00777287" w:rsidRDefault="00F34629" w:rsidP="008A7ACC">
            <w:pPr>
              <w:rPr>
                <w:lang w:val="ru-RU"/>
              </w:rPr>
            </w:pPr>
          </w:p>
          <w:p w14:paraId="718691ED" w14:textId="77777777" w:rsidR="00CE7E9D" w:rsidRPr="00777287" w:rsidRDefault="00CE7E9D" w:rsidP="008A7ACC">
            <w:pPr>
              <w:rPr>
                <w:lang w:val="ru-RU"/>
              </w:rPr>
            </w:pPr>
            <w:r w:rsidRPr="00777287">
              <w:rPr>
                <w:lang w:val="ru-RU"/>
              </w:rPr>
              <w:t xml:space="preserve">Генеральный директор  </w:t>
            </w:r>
            <w:r w:rsidRPr="00777287">
              <w:rPr>
                <w:lang w:val="ru-RU"/>
              </w:rPr>
              <w:tab/>
              <w:t xml:space="preserve">         </w:t>
            </w:r>
          </w:p>
          <w:p w14:paraId="52991726" w14:textId="77777777" w:rsidR="00CE7E9D" w:rsidRPr="00777287" w:rsidRDefault="00CE7E9D" w:rsidP="008A7ACC">
            <w:pPr>
              <w:rPr>
                <w:lang w:val="ru-RU"/>
              </w:rPr>
            </w:pPr>
            <w:r w:rsidRPr="00777287">
              <w:rPr>
                <w:lang w:val="ru-RU"/>
              </w:rPr>
              <w:t xml:space="preserve">                        </w:t>
            </w:r>
          </w:p>
          <w:p w14:paraId="5619F5EE" w14:textId="0B990CDF" w:rsidR="00CE7E9D" w:rsidRPr="00777287" w:rsidRDefault="00CE7E9D" w:rsidP="008A7ACC">
            <w:pPr>
              <w:rPr>
                <w:lang w:val="ru-RU"/>
              </w:rPr>
            </w:pPr>
            <w:r w:rsidRPr="00777287">
              <w:rPr>
                <w:lang w:val="ru-RU"/>
              </w:rPr>
              <w:t>___________ /</w:t>
            </w:r>
            <w:r w:rsidR="009D55A2" w:rsidRPr="00777287">
              <w:rPr>
                <w:lang w:val="ru-RU"/>
              </w:rPr>
              <w:t>___________</w:t>
            </w:r>
            <w:r w:rsidR="009D55A2" w:rsidRPr="00777287">
              <w:t>____</w:t>
            </w:r>
            <w:r w:rsidRPr="00777287">
              <w:rPr>
                <w:lang w:val="ru-RU"/>
              </w:rPr>
              <w:t xml:space="preserve">/                                        </w:t>
            </w:r>
          </w:p>
          <w:p w14:paraId="3CFC7F3B" w14:textId="77777777" w:rsidR="00CE7E9D" w:rsidRPr="00777287" w:rsidRDefault="00CE7E9D" w:rsidP="008A7ACC">
            <w:pPr>
              <w:rPr>
                <w:lang w:val="ru-RU"/>
              </w:rPr>
            </w:pPr>
            <w:r w:rsidRPr="00777287">
              <w:rPr>
                <w:lang w:val="ru-RU"/>
              </w:rPr>
              <w:t>«__» ______________201_ г</w:t>
            </w:r>
          </w:p>
        </w:tc>
      </w:tr>
    </w:tbl>
    <w:p w14:paraId="3B8ACC11" w14:textId="77777777" w:rsidR="002B1037" w:rsidRPr="00777287" w:rsidRDefault="002B1037" w:rsidP="008A7ACC">
      <w:pPr>
        <w:rPr>
          <w:lang w:val="ru-RU"/>
        </w:rPr>
      </w:pPr>
    </w:p>
    <w:p w14:paraId="3B8ACC12" w14:textId="77777777" w:rsidR="002B1037" w:rsidRPr="00777287" w:rsidRDefault="002B1037" w:rsidP="008A7ACC">
      <w:pPr>
        <w:rPr>
          <w:lang w:val="ru-RU"/>
        </w:rPr>
      </w:pPr>
    </w:p>
    <w:p w14:paraId="3B8ACC13" w14:textId="77777777" w:rsidR="002B1037" w:rsidRPr="00777287" w:rsidRDefault="002B1037" w:rsidP="008A7ACC">
      <w:pPr>
        <w:rPr>
          <w:lang w:val="ru-RU"/>
        </w:rPr>
      </w:pPr>
    </w:p>
    <w:p w14:paraId="0E5960EB" w14:textId="77777777" w:rsidR="00F34629" w:rsidRPr="00777287" w:rsidRDefault="00F34629" w:rsidP="008A7ACC">
      <w:pPr>
        <w:rPr>
          <w:lang w:val="ru-RU"/>
        </w:rPr>
      </w:pPr>
    </w:p>
    <w:p w14:paraId="3B8ACC21" w14:textId="70B6F036" w:rsidR="002B1037" w:rsidRPr="00777287" w:rsidRDefault="002B1037" w:rsidP="008A7ACC">
      <w:pPr>
        <w:rPr>
          <w:lang w:val="ru-RU"/>
        </w:rPr>
      </w:pPr>
      <w:r w:rsidRPr="00777287">
        <w:rPr>
          <w:lang w:val="ru-RU"/>
        </w:rPr>
        <w:t>Приложение № 2</w:t>
      </w:r>
    </w:p>
    <w:p w14:paraId="3B8ACC22" w14:textId="631DFF44" w:rsidR="002B1037" w:rsidRPr="00777287" w:rsidRDefault="002B1037" w:rsidP="008A7ACC">
      <w:pPr>
        <w:pStyle w:val="ad"/>
        <w:rPr>
          <w:lang w:val="ru-RU"/>
        </w:rPr>
      </w:pPr>
      <w:r w:rsidRPr="00777287">
        <w:rPr>
          <w:lang w:val="ru-RU"/>
        </w:rPr>
        <w:t>к Договору на оказание услуг</w:t>
      </w:r>
    </w:p>
    <w:p w14:paraId="3B8ACC23" w14:textId="1961BBCC" w:rsidR="002B1037" w:rsidRPr="00777287" w:rsidRDefault="008F5CE6" w:rsidP="008A7ACC">
      <w:pPr>
        <w:pStyle w:val="ad"/>
        <w:rPr>
          <w:lang w:val="ru-RU"/>
        </w:rPr>
      </w:pPr>
      <w:r w:rsidRPr="00777287">
        <w:rPr>
          <w:lang w:val="ru-RU"/>
        </w:rPr>
        <w:t>№</w:t>
      </w:r>
      <w:r w:rsidR="009D55A2" w:rsidRPr="00777287">
        <w:rPr>
          <w:lang w:val="ru-RU"/>
        </w:rPr>
        <w:t xml:space="preserve">______________ </w:t>
      </w:r>
      <w:r w:rsidRPr="00777287">
        <w:rPr>
          <w:lang w:val="ru-RU"/>
        </w:rPr>
        <w:t>от «</w:t>
      </w:r>
      <w:r w:rsidR="009D55A2" w:rsidRPr="00777287">
        <w:rPr>
          <w:lang w:val="ru-RU"/>
        </w:rPr>
        <w:t>__</w:t>
      </w:r>
      <w:r w:rsidRPr="00777287">
        <w:rPr>
          <w:lang w:val="ru-RU"/>
        </w:rPr>
        <w:t xml:space="preserve">» </w:t>
      </w:r>
      <w:r w:rsidR="009D55A2" w:rsidRPr="00777287">
        <w:rPr>
          <w:lang w:val="ru-RU"/>
        </w:rPr>
        <w:t>___________</w:t>
      </w:r>
      <w:r w:rsidRPr="00777287">
        <w:rPr>
          <w:lang w:val="ru-RU"/>
        </w:rPr>
        <w:t xml:space="preserve"> 201</w:t>
      </w:r>
      <w:r w:rsidR="009D55A2" w:rsidRPr="00777287">
        <w:rPr>
          <w:lang w:val="ru-RU"/>
        </w:rPr>
        <w:t>_</w:t>
      </w:r>
      <w:r w:rsidRPr="00777287">
        <w:rPr>
          <w:lang w:val="ru-RU"/>
        </w:rPr>
        <w:t xml:space="preserve"> г</w:t>
      </w:r>
    </w:p>
    <w:p w14:paraId="3B8ACC24" w14:textId="77777777" w:rsidR="002B1037" w:rsidRPr="00777287" w:rsidRDefault="002B1037" w:rsidP="008A7ACC">
      <w:pPr>
        <w:rPr>
          <w:lang w:val="ru-RU"/>
        </w:rPr>
      </w:pPr>
    </w:p>
    <w:p w14:paraId="3262884D" w14:textId="77777777" w:rsidR="00F34629" w:rsidRPr="00777287" w:rsidRDefault="00F34629" w:rsidP="008A7ACC">
      <w:pPr>
        <w:rPr>
          <w:lang w:val="ru-RU"/>
        </w:rPr>
      </w:pPr>
    </w:p>
    <w:p w14:paraId="19235553" w14:textId="56FF91A9" w:rsidR="00F34629" w:rsidRPr="00777287" w:rsidRDefault="00DD2314" w:rsidP="008A7ACC">
      <w:pPr>
        <w:rPr>
          <w:color w:val="0000CC"/>
          <w:lang w:val="ru-RU"/>
        </w:rPr>
      </w:pPr>
      <w:bookmarkStart w:id="30" w:name="_Toc156934027"/>
      <w:bookmarkStart w:id="31" w:name="_Toc163982485"/>
      <w:r w:rsidRPr="00777287">
        <w:rPr>
          <w:lang w:val="ru-RU"/>
        </w:rPr>
        <w:t xml:space="preserve">1.1 </w:t>
      </w:r>
      <w:r w:rsidR="00F34629" w:rsidRPr="00777287">
        <w:rPr>
          <w:lang w:val="ru-RU"/>
        </w:rPr>
        <w:t xml:space="preserve">Перечень услуг по технической поддержке 8x5xNBD </w:t>
      </w:r>
    </w:p>
    <w:p w14:paraId="7B8D0320" w14:textId="77777777" w:rsidR="00F34629" w:rsidRPr="00777287" w:rsidRDefault="00F34629" w:rsidP="008A7ACC">
      <w:pPr>
        <w:rPr>
          <w:lang w:val="ru-RU"/>
        </w:rPr>
      </w:pPr>
    </w:p>
    <w:p w14:paraId="6BBDE8BF" w14:textId="77777777" w:rsidR="00F34629" w:rsidRPr="00777287" w:rsidRDefault="00F34629" w:rsidP="008A7ACC">
      <w:pPr>
        <w:rPr>
          <w:lang w:val="ru-RU"/>
        </w:rPr>
      </w:pPr>
      <w:r w:rsidRPr="00777287">
        <w:rPr>
          <w:lang w:val="ru-RU"/>
        </w:rPr>
        <w:t>Таблица №1</w:t>
      </w:r>
    </w:p>
    <w:tbl>
      <w:tblPr>
        <w:tblW w:w="9360" w:type="dxa"/>
        <w:tblInd w:w="108" w:type="dxa"/>
        <w:tblLayout w:type="fixed"/>
        <w:tblLook w:val="0000" w:firstRow="0" w:lastRow="0" w:firstColumn="0" w:lastColumn="0" w:noHBand="0" w:noVBand="0"/>
      </w:tblPr>
      <w:tblGrid>
        <w:gridCol w:w="7938"/>
        <w:gridCol w:w="1422"/>
      </w:tblGrid>
      <w:tr w:rsidR="00F34629" w:rsidRPr="00777287" w14:paraId="0FF0BD7D" w14:textId="77777777" w:rsidTr="00DD2314">
        <w:trPr>
          <w:trHeight w:val="405"/>
        </w:trPr>
        <w:tc>
          <w:tcPr>
            <w:tcW w:w="79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96C69E" w14:textId="77777777" w:rsidR="00F34629" w:rsidRPr="00777287" w:rsidRDefault="00F34629" w:rsidP="008A7ACC">
            <w:pPr>
              <w:rPr>
                <w:lang w:val="ru-RU"/>
              </w:rPr>
            </w:pPr>
            <w:r w:rsidRPr="00777287">
              <w:rPr>
                <w:lang w:val="ru-RU"/>
              </w:rPr>
              <w:t>Условия предоставления услуг технической поддержки (ТП)</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4E9682" w14:textId="77777777" w:rsidR="00F34629" w:rsidRPr="00777287" w:rsidRDefault="00F34629" w:rsidP="008A7ACC">
            <w:proofErr w:type="spellStart"/>
            <w:r w:rsidRPr="00777287">
              <w:t>Условия</w:t>
            </w:r>
            <w:proofErr w:type="spellEnd"/>
            <w:r w:rsidRPr="00777287">
              <w:t xml:space="preserve"> ТП </w:t>
            </w:r>
          </w:p>
        </w:tc>
      </w:tr>
      <w:tr w:rsidR="00F34629" w:rsidRPr="00777287" w14:paraId="57EF6889" w14:textId="77777777" w:rsidTr="00DD2314">
        <w:trPr>
          <w:trHeight w:val="379"/>
        </w:trPr>
        <w:tc>
          <w:tcPr>
            <w:tcW w:w="7938" w:type="dxa"/>
            <w:vMerge/>
            <w:tcBorders>
              <w:top w:val="single" w:sz="4" w:space="0" w:color="auto"/>
              <w:left w:val="single" w:sz="4" w:space="0" w:color="auto"/>
              <w:bottom w:val="single" w:sz="4" w:space="0" w:color="auto"/>
              <w:right w:val="single" w:sz="4" w:space="0" w:color="auto"/>
            </w:tcBorders>
            <w:vAlign w:val="center"/>
          </w:tcPr>
          <w:p w14:paraId="21A22A18" w14:textId="77777777" w:rsidR="00F34629" w:rsidRPr="00777287" w:rsidRDefault="00F34629" w:rsidP="008A7ACC"/>
        </w:tc>
        <w:tc>
          <w:tcPr>
            <w:tcW w:w="1422" w:type="dxa"/>
            <w:vMerge/>
            <w:tcBorders>
              <w:top w:val="single" w:sz="4" w:space="0" w:color="auto"/>
              <w:left w:val="single" w:sz="4" w:space="0" w:color="auto"/>
              <w:bottom w:val="single" w:sz="4" w:space="0" w:color="auto"/>
              <w:right w:val="single" w:sz="4" w:space="0" w:color="auto"/>
            </w:tcBorders>
            <w:vAlign w:val="center"/>
          </w:tcPr>
          <w:p w14:paraId="6535B1B5" w14:textId="77777777" w:rsidR="00F34629" w:rsidRPr="00777287" w:rsidRDefault="00F34629" w:rsidP="008A7ACC"/>
        </w:tc>
      </w:tr>
      <w:tr w:rsidR="00F34629" w:rsidRPr="00777287" w14:paraId="4DD292B0" w14:textId="77777777" w:rsidTr="00DD2314">
        <w:trPr>
          <w:trHeight w:val="480"/>
        </w:trPr>
        <w:tc>
          <w:tcPr>
            <w:tcW w:w="9360" w:type="dxa"/>
            <w:gridSpan w:val="2"/>
            <w:tcBorders>
              <w:top w:val="nil"/>
              <w:left w:val="single" w:sz="4" w:space="0" w:color="auto"/>
              <w:bottom w:val="single" w:sz="4" w:space="0" w:color="auto"/>
              <w:right w:val="single" w:sz="4" w:space="0" w:color="auto"/>
            </w:tcBorders>
            <w:shd w:val="clear" w:color="auto" w:fill="auto"/>
            <w:vAlign w:val="center"/>
          </w:tcPr>
          <w:p w14:paraId="168A2C4F" w14:textId="77777777" w:rsidR="00F34629" w:rsidRPr="00777287" w:rsidRDefault="00F34629" w:rsidP="008A7ACC">
            <w:proofErr w:type="spellStart"/>
            <w:r w:rsidRPr="00777287">
              <w:t>Управление</w:t>
            </w:r>
            <w:proofErr w:type="spellEnd"/>
            <w:r w:rsidRPr="00777287">
              <w:t xml:space="preserve"> </w:t>
            </w:r>
            <w:proofErr w:type="spellStart"/>
            <w:r w:rsidRPr="00777287">
              <w:t>процессом</w:t>
            </w:r>
            <w:proofErr w:type="spellEnd"/>
            <w:r w:rsidRPr="00777287">
              <w:t xml:space="preserve"> </w:t>
            </w:r>
            <w:proofErr w:type="spellStart"/>
            <w:r w:rsidRPr="00777287">
              <w:t>технической</w:t>
            </w:r>
            <w:proofErr w:type="spellEnd"/>
            <w:r w:rsidRPr="00777287">
              <w:t xml:space="preserve"> </w:t>
            </w:r>
            <w:proofErr w:type="spellStart"/>
            <w:r w:rsidRPr="00777287">
              <w:t>поддержки</w:t>
            </w:r>
            <w:proofErr w:type="spellEnd"/>
            <w:r w:rsidRPr="00777287">
              <w:t> </w:t>
            </w:r>
          </w:p>
        </w:tc>
      </w:tr>
      <w:tr w:rsidR="00F34629" w:rsidRPr="00777287" w14:paraId="2DFC5458" w14:textId="77777777" w:rsidTr="00DD2314">
        <w:trPr>
          <w:trHeight w:val="369"/>
        </w:trPr>
        <w:tc>
          <w:tcPr>
            <w:tcW w:w="7938" w:type="dxa"/>
            <w:tcBorders>
              <w:top w:val="nil"/>
              <w:left w:val="single" w:sz="4" w:space="0" w:color="auto"/>
              <w:bottom w:val="single" w:sz="4" w:space="0" w:color="auto"/>
              <w:right w:val="single" w:sz="4" w:space="0" w:color="auto"/>
            </w:tcBorders>
            <w:shd w:val="clear" w:color="auto" w:fill="auto"/>
            <w:vAlign w:val="center"/>
          </w:tcPr>
          <w:p w14:paraId="2252486D" w14:textId="60A8D670" w:rsidR="00F34629" w:rsidRPr="00777287" w:rsidRDefault="00F34629" w:rsidP="00777287">
            <w:pPr>
              <w:rPr>
                <w:lang w:val="ru-RU"/>
              </w:rPr>
            </w:pPr>
            <w:r w:rsidRPr="00777287">
              <w:rPr>
                <w:lang w:val="ru-RU"/>
              </w:rPr>
              <w:tab/>
              <w:t xml:space="preserve">Оперативное управление технической поддержкой – ЦТП </w:t>
            </w:r>
            <w:r w:rsidRPr="00777287">
              <w:t>Service</w:t>
            </w:r>
            <w:r w:rsidRPr="00777287">
              <w:rPr>
                <w:lang w:val="ru-RU"/>
              </w:rPr>
              <w:t xml:space="preserve"> </w:t>
            </w:r>
            <w:r w:rsidRPr="00777287">
              <w:t>Desk</w:t>
            </w:r>
            <w:r w:rsidRPr="00777287">
              <w:rPr>
                <w:lang w:val="ru-RU"/>
              </w:rPr>
              <w:t xml:space="preserve"> </w:t>
            </w:r>
          </w:p>
        </w:tc>
        <w:tc>
          <w:tcPr>
            <w:tcW w:w="1422" w:type="dxa"/>
            <w:tcBorders>
              <w:top w:val="nil"/>
              <w:left w:val="nil"/>
              <w:bottom w:val="single" w:sz="4" w:space="0" w:color="auto"/>
              <w:right w:val="single" w:sz="4" w:space="0" w:color="auto"/>
            </w:tcBorders>
            <w:shd w:val="clear" w:color="auto" w:fill="auto"/>
            <w:vAlign w:val="center"/>
          </w:tcPr>
          <w:p w14:paraId="49B132F2" w14:textId="77777777" w:rsidR="00F34629" w:rsidRPr="00777287" w:rsidRDefault="00F34629" w:rsidP="008A7ACC">
            <w:r w:rsidRPr="00777287">
              <w:t>ДА</w:t>
            </w:r>
          </w:p>
        </w:tc>
      </w:tr>
      <w:tr w:rsidR="00F34629" w:rsidRPr="00777287" w14:paraId="7CA5F430" w14:textId="77777777" w:rsidTr="00DD2314">
        <w:trPr>
          <w:trHeight w:val="738"/>
        </w:trPr>
        <w:tc>
          <w:tcPr>
            <w:tcW w:w="7938" w:type="dxa"/>
            <w:tcBorders>
              <w:top w:val="nil"/>
              <w:left w:val="single" w:sz="4" w:space="0" w:color="auto"/>
              <w:bottom w:val="single" w:sz="4" w:space="0" w:color="auto"/>
              <w:right w:val="single" w:sz="4" w:space="0" w:color="auto"/>
            </w:tcBorders>
            <w:shd w:val="clear" w:color="auto" w:fill="auto"/>
            <w:vAlign w:val="center"/>
          </w:tcPr>
          <w:p w14:paraId="443C730F" w14:textId="77777777" w:rsidR="00F34629" w:rsidRPr="00777287" w:rsidRDefault="00F34629" w:rsidP="008A7ACC">
            <w:pPr>
              <w:rPr>
                <w:lang w:val="ru-RU"/>
              </w:rPr>
            </w:pPr>
            <w:r w:rsidRPr="00777287">
              <w:rPr>
                <w:lang w:val="ru-RU"/>
              </w:rPr>
              <w:t xml:space="preserve"> </w:t>
            </w:r>
            <w:r w:rsidRPr="00777287">
              <w:rPr>
                <w:lang w:val="ru-RU"/>
              </w:rPr>
              <w:tab/>
              <w:t>Предоставление Заказчику отчетности по технической поддержке в согласованном Сторонами объеме:</w:t>
            </w:r>
          </w:p>
          <w:p w14:paraId="5E16DE0A" w14:textId="48378265" w:rsidR="00F34629" w:rsidRPr="00777287" w:rsidRDefault="00F34629" w:rsidP="008A7ACC">
            <w:pPr>
              <w:rPr>
                <w:lang w:val="sl-SI"/>
              </w:rPr>
            </w:pPr>
            <w:r w:rsidRPr="00777287">
              <w:rPr>
                <w:lang w:val="sl-SI"/>
              </w:rPr>
              <w:t>- доступ к базе данных о ходе решения заявок в базе</w:t>
            </w:r>
            <w:r w:rsidRPr="00777287">
              <w:rPr>
                <w:lang w:val="ru-RU"/>
              </w:rPr>
              <w:t xml:space="preserve"> </w:t>
            </w:r>
            <w:r w:rsidRPr="00777287">
              <w:t>Service</w:t>
            </w:r>
            <w:r w:rsidRPr="00777287">
              <w:rPr>
                <w:lang w:val="ru-RU"/>
              </w:rPr>
              <w:t xml:space="preserve"> </w:t>
            </w:r>
            <w:r w:rsidRPr="00777287">
              <w:t>Desk</w:t>
            </w:r>
            <w:r w:rsidRPr="00777287">
              <w:rPr>
                <w:lang w:val="ru-RU"/>
              </w:rPr>
              <w:t xml:space="preserve"> </w:t>
            </w:r>
          </w:p>
          <w:p w14:paraId="2E510C70" w14:textId="77777777" w:rsidR="00F34629" w:rsidRPr="00777287" w:rsidRDefault="00F34629" w:rsidP="008A7ACC">
            <w:pPr>
              <w:rPr>
                <w:lang w:val="sl-SI"/>
              </w:rPr>
            </w:pPr>
            <w:r w:rsidRPr="00777287">
              <w:rPr>
                <w:lang w:val="sl-SI"/>
              </w:rPr>
              <w:t>- доступ к базе данных о ходе ремонта оборудования</w:t>
            </w:r>
          </w:p>
          <w:p w14:paraId="7656E041" w14:textId="14923243" w:rsidR="00F34629" w:rsidRPr="00777287" w:rsidRDefault="00F34629" w:rsidP="00777287">
            <w:pPr>
              <w:rPr>
                <w:lang w:val="ru-RU"/>
              </w:rPr>
            </w:pPr>
            <w:r w:rsidRPr="00777287">
              <w:rPr>
                <w:lang w:val="sl-SI"/>
              </w:rPr>
              <w:t>- возможность заявки</w:t>
            </w:r>
            <w:r w:rsidRPr="00777287">
              <w:rPr>
                <w:lang w:val="ru-RU"/>
              </w:rPr>
              <w:t>\</w:t>
            </w:r>
            <w:r w:rsidRPr="00777287">
              <w:rPr>
                <w:lang w:val="sl-SI"/>
              </w:rPr>
              <w:t xml:space="preserve">вопроса в </w:t>
            </w:r>
            <w:r w:rsidRPr="00777287">
              <w:t>Service</w:t>
            </w:r>
            <w:r w:rsidRPr="00777287">
              <w:rPr>
                <w:lang w:val="ru-RU"/>
              </w:rPr>
              <w:t xml:space="preserve"> </w:t>
            </w:r>
            <w:r w:rsidRPr="00777287">
              <w:t>Desk</w:t>
            </w:r>
            <w:r w:rsidRPr="00777287">
              <w:rPr>
                <w:lang w:val="ru-RU"/>
              </w:rPr>
              <w:t xml:space="preserve"> </w:t>
            </w:r>
            <w:r w:rsidRPr="00777287">
              <w:rPr>
                <w:lang w:val="sl-SI"/>
              </w:rPr>
              <w:t>посредством интернета</w:t>
            </w:r>
            <w:r w:rsidRPr="00777287">
              <w:rPr>
                <w:lang w:val="ru-RU"/>
              </w:rPr>
              <w:t>.</w:t>
            </w:r>
          </w:p>
        </w:tc>
        <w:tc>
          <w:tcPr>
            <w:tcW w:w="1422" w:type="dxa"/>
            <w:tcBorders>
              <w:top w:val="nil"/>
              <w:left w:val="nil"/>
              <w:bottom w:val="single" w:sz="4" w:space="0" w:color="auto"/>
              <w:right w:val="single" w:sz="4" w:space="0" w:color="auto"/>
            </w:tcBorders>
            <w:shd w:val="clear" w:color="auto" w:fill="auto"/>
            <w:vAlign w:val="center"/>
          </w:tcPr>
          <w:p w14:paraId="7DE606F6" w14:textId="77777777" w:rsidR="00F34629" w:rsidRPr="00777287" w:rsidRDefault="00F34629" w:rsidP="008A7ACC">
            <w:r w:rsidRPr="00777287">
              <w:t>ДА</w:t>
            </w:r>
          </w:p>
        </w:tc>
      </w:tr>
      <w:tr w:rsidR="00F34629" w:rsidRPr="00FE0264" w14:paraId="60DE3E90" w14:textId="77777777" w:rsidTr="00DD2314">
        <w:trPr>
          <w:trHeight w:val="601"/>
        </w:trPr>
        <w:tc>
          <w:tcPr>
            <w:tcW w:w="9360" w:type="dxa"/>
            <w:gridSpan w:val="2"/>
            <w:tcBorders>
              <w:top w:val="nil"/>
              <w:left w:val="single" w:sz="4" w:space="0" w:color="auto"/>
              <w:bottom w:val="single" w:sz="4" w:space="0" w:color="auto"/>
              <w:right w:val="single" w:sz="4" w:space="0" w:color="auto"/>
            </w:tcBorders>
            <w:shd w:val="clear" w:color="auto" w:fill="auto"/>
            <w:vAlign w:val="center"/>
          </w:tcPr>
          <w:p w14:paraId="0595DA24" w14:textId="77777777" w:rsidR="00F34629" w:rsidRPr="00777287" w:rsidRDefault="00F34629" w:rsidP="008A7ACC">
            <w:pPr>
              <w:rPr>
                <w:lang w:val="ru-RU"/>
              </w:rPr>
            </w:pPr>
            <w:r w:rsidRPr="00777287">
              <w:t> </w:t>
            </w:r>
            <w:r w:rsidRPr="00777287">
              <w:rPr>
                <w:lang w:val="ru-RU"/>
              </w:rPr>
              <w:t>Взаимодействие с Центром технической поддержки</w:t>
            </w:r>
            <w:r w:rsidRPr="00777287">
              <w:t> </w:t>
            </w:r>
          </w:p>
        </w:tc>
      </w:tr>
      <w:tr w:rsidR="00F34629" w:rsidRPr="00777287" w14:paraId="6EA8733F" w14:textId="77777777" w:rsidTr="00DD2314">
        <w:trPr>
          <w:trHeight w:val="369"/>
        </w:trPr>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49130FF3" w14:textId="77777777" w:rsidR="00F34629" w:rsidRPr="00777287" w:rsidRDefault="00F34629" w:rsidP="008A7ACC">
            <w:pPr>
              <w:rPr>
                <w:lang w:val="ru-RU"/>
              </w:rPr>
            </w:pPr>
            <w:r w:rsidRPr="00777287">
              <w:rPr>
                <w:lang w:val="ru-RU"/>
              </w:rPr>
              <w:tab/>
              <w:t>Техническая поддержка в рабочее время по рабочим дням, по авариям высшей категории круглосуточно.</w:t>
            </w:r>
          </w:p>
          <w:p w14:paraId="7B57BDDB" w14:textId="77777777" w:rsidR="00F34629" w:rsidRPr="00777287" w:rsidRDefault="00F34629" w:rsidP="008A7ACC">
            <w:pPr>
              <w:rPr>
                <w:lang w:val="ru-RU"/>
              </w:rPr>
            </w:pPr>
            <w:r w:rsidRPr="00777287">
              <w:rPr>
                <w:lang w:val="ru-RU"/>
              </w:rPr>
              <w:t xml:space="preserve">            Открытие, работа и контроль запросов (проблем):</w:t>
            </w:r>
          </w:p>
          <w:p w14:paraId="701B7FEE" w14:textId="77777777" w:rsidR="00F34629" w:rsidRPr="00777287" w:rsidRDefault="00F34629" w:rsidP="008A7ACC">
            <w:pPr>
              <w:rPr>
                <w:lang w:val="ru-RU"/>
              </w:rPr>
            </w:pPr>
            <w:r w:rsidRPr="00777287">
              <w:rPr>
                <w:lang w:val="ru-RU"/>
              </w:rPr>
              <w:t xml:space="preserve">- </w:t>
            </w:r>
            <w:r w:rsidRPr="00777287">
              <w:rPr>
                <w:lang w:val="sl-SI"/>
              </w:rPr>
              <w:t>помощь по устранению неисправностей на Оборудовании;</w:t>
            </w:r>
          </w:p>
          <w:p w14:paraId="6A07B396" w14:textId="77777777" w:rsidR="00F34629" w:rsidRPr="00777287" w:rsidRDefault="00F34629" w:rsidP="008A7ACC">
            <w:pPr>
              <w:rPr>
                <w:lang w:val="sl-SI"/>
              </w:rPr>
            </w:pPr>
            <w:r w:rsidRPr="00777287">
              <w:rPr>
                <w:lang w:val="ru-RU"/>
              </w:rPr>
              <w:t xml:space="preserve">- </w:t>
            </w:r>
            <w:r w:rsidRPr="00777287">
              <w:rPr>
                <w:lang w:val="sl-SI"/>
              </w:rPr>
              <w:t>ответы на технические вопросы, касающиеся Оборудования;</w:t>
            </w:r>
          </w:p>
          <w:p w14:paraId="44817183" w14:textId="77777777" w:rsidR="00F34629" w:rsidRPr="00777287" w:rsidRDefault="00F34629" w:rsidP="008A7ACC">
            <w:pPr>
              <w:rPr>
                <w:lang w:val="ru-RU"/>
              </w:rPr>
            </w:pPr>
            <w:r w:rsidRPr="00777287">
              <w:rPr>
                <w:lang w:val="ru-RU"/>
              </w:rPr>
              <w:t xml:space="preserve">- </w:t>
            </w:r>
            <w:r w:rsidRPr="00777287">
              <w:rPr>
                <w:lang w:val="sl-SI"/>
              </w:rPr>
              <w:t>помощь и консультации со стороны специалистов Исполнителя в отношении установленного Оборудования.</w:t>
            </w:r>
          </w:p>
        </w:tc>
        <w:tc>
          <w:tcPr>
            <w:tcW w:w="1422" w:type="dxa"/>
            <w:tcBorders>
              <w:top w:val="single" w:sz="4" w:space="0" w:color="auto"/>
              <w:left w:val="nil"/>
              <w:bottom w:val="single" w:sz="4" w:space="0" w:color="auto"/>
              <w:right w:val="single" w:sz="4" w:space="0" w:color="auto"/>
            </w:tcBorders>
            <w:shd w:val="clear" w:color="auto" w:fill="auto"/>
            <w:vAlign w:val="center"/>
          </w:tcPr>
          <w:p w14:paraId="34EC7745" w14:textId="77777777" w:rsidR="00F34629" w:rsidRPr="00777287" w:rsidRDefault="00F34629" w:rsidP="008A7ACC">
            <w:r w:rsidRPr="00777287">
              <w:t>ДА</w:t>
            </w:r>
          </w:p>
        </w:tc>
      </w:tr>
      <w:tr w:rsidR="00F34629" w:rsidRPr="00777287" w14:paraId="27334B01" w14:textId="77777777" w:rsidTr="00DD2314">
        <w:trPr>
          <w:trHeight w:val="369"/>
        </w:trPr>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4F5A2847" w14:textId="77777777" w:rsidR="00F34629" w:rsidRPr="00777287" w:rsidRDefault="00F34629" w:rsidP="008A7ACC">
            <w:r w:rsidRPr="00777287">
              <w:t xml:space="preserve"> </w:t>
            </w:r>
            <w:r w:rsidRPr="00777287">
              <w:tab/>
            </w:r>
            <w:proofErr w:type="spellStart"/>
            <w:r w:rsidRPr="00777287">
              <w:t>Обработка</w:t>
            </w:r>
            <w:proofErr w:type="spellEnd"/>
            <w:r w:rsidRPr="00777287">
              <w:t xml:space="preserve"> </w:t>
            </w:r>
            <w:proofErr w:type="spellStart"/>
            <w:r w:rsidRPr="00777287">
              <w:t>информационных</w:t>
            </w:r>
            <w:proofErr w:type="spellEnd"/>
            <w:r w:rsidRPr="00777287">
              <w:t xml:space="preserve"> </w:t>
            </w:r>
            <w:proofErr w:type="spellStart"/>
            <w:r w:rsidRPr="00777287">
              <w:t>запросов</w:t>
            </w:r>
            <w:proofErr w:type="spellEnd"/>
            <w:r w:rsidRPr="00777287">
              <w:t xml:space="preserve"> </w:t>
            </w:r>
          </w:p>
        </w:tc>
        <w:tc>
          <w:tcPr>
            <w:tcW w:w="1422" w:type="dxa"/>
            <w:tcBorders>
              <w:top w:val="single" w:sz="4" w:space="0" w:color="auto"/>
              <w:left w:val="nil"/>
              <w:bottom w:val="single" w:sz="4" w:space="0" w:color="auto"/>
              <w:right w:val="single" w:sz="4" w:space="0" w:color="auto"/>
            </w:tcBorders>
            <w:shd w:val="clear" w:color="auto" w:fill="auto"/>
          </w:tcPr>
          <w:p w14:paraId="50C81750" w14:textId="77777777" w:rsidR="00F34629" w:rsidRPr="00777287" w:rsidRDefault="00F34629" w:rsidP="008A7ACC">
            <w:r w:rsidRPr="00777287">
              <w:t>ДА</w:t>
            </w:r>
          </w:p>
        </w:tc>
      </w:tr>
      <w:tr w:rsidR="00F34629" w:rsidRPr="00777287" w14:paraId="5F6BA109" w14:textId="77777777" w:rsidTr="00DD2314">
        <w:trPr>
          <w:trHeight w:val="369"/>
        </w:trPr>
        <w:tc>
          <w:tcPr>
            <w:tcW w:w="7938" w:type="dxa"/>
            <w:tcBorders>
              <w:top w:val="nil"/>
              <w:left w:val="single" w:sz="4" w:space="0" w:color="auto"/>
              <w:bottom w:val="single" w:sz="4" w:space="0" w:color="auto"/>
              <w:right w:val="single" w:sz="4" w:space="0" w:color="auto"/>
            </w:tcBorders>
            <w:shd w:val="clear" w:color="auto" w:fill="auto"/>
            <w:vAlign w:val="center"/>
          </w:tcPr>
          <w:p w14:paraId="75D13143" w14:textId="77777777" w:rsidR="00F34629" w:rsidRPr="00777287" w:rsidRDefault="00F34629" w:rsidP="008A7ACC">
            <w:pPr>
              <w:rPr>
                <w:lang w:val="ru-RU"/>
              </w:rPr>
            </w:pPr>
            <w:r w:rsidRPr="00777287">
              <w:rPr>
                <w:lang w:val="ru-RU"/>
              </w:rPr>
              <w:t xml:space="preserve"> </w:t>
            </w:r>
            <w:r w:rsidRPr="00777287">
              <w:rPr>
                <w:lang w:val="ru-RU"/>
              </w:rPr>
              <w:tab/>
              <w:t xml:space="preserve">Последующий контроль проблемы/запроса в режиме </w:t>
            </w:r>
            <w:r w:rsidRPr="00777287">
              <w:t>Online</w:t>
            </w:r>
          </w:p>
        </w:tc>
        <w:tc>
          <w:tcPr>
            <w:tcW w:w="1422" w:type="dxa"/>
            <w:tcBorders>
              <w:top w:val="nil"/>
              <w:left w:val="nil"/>
              <w:bottom w:val="single" w:sz="4" w:space="0" w:color="auto"/>
              <w:right w:val="single" w:sz="4" w:space="0" w:color="auto"/>
            </w:tcBorders>
            <w:shd w:val="clear" w:color="auto" w:fill="auto"/>
            <w:vAlign w:val="center"/>
          </w:tcPr>
          <w:p w14:paraId="755BD79D" w14:textId="77777777" w:rsidR="00F34629" w:rsidRPr="00777287" w:rsidRDefault="00F34629" w:rsidP="008A7ACC">
            <w:r w:rsidRPr="00777287">
              <w:t>ДА</w:t>
            </w:r>
          </w:p>
        </w:tc>
      </w:tr>
      <w:tr w:rsidR="00F34629" w:rsidRPr="00777287" w14:paraId="17CF7571" w14:textId="77777777" w:rsidTr="00DD2314">
        <w:trPr>
          <w:trHeight w:val="369"/>
        </w:trPr>
        <w:tc>
          <w:tcPr>
            <w:tcW w:w="7938" w:type="dxa"/>
            <w:tcBorders>
              <w:top w:val="nil"/>
              <w:left w:val="single" w:sz="4" w:space="0" w:color="auto"/>
              <w:bottom w:val="single" w:sz="4" w:space="0" w:color="auto"/>
              <w:right w:val="single" w:sz="4" w:space="0" w:color="auto"/>
            </w:tcBorders>
            <w:shd w:val="clear" w:color="auto" w:fill="auto"/>
            <w:vAlign w:val="center"/>
          </w:tcPr>
          <w:p w14:paraId="3F0DD1FA" w14:textId="77777777" w:rsidR="00F34629" w:rsidRPr="00777287" w:rsidRDefault="00F34629" w:rsidP="008A7ACC">
            <w:pPr>
              <w:rPr>
                <w:lang w:val="ru-RU"/>
              </w:rPr>
            </w:pPr>
            <w:r w:rsidRPr="00777287">
              <w:rPr>
                <w:lang w:val="ru-RU"/>
              </w:rPr>
              <w:t xml:space="preserve"> </w:t>
            </w:r>
            <w:r w:rsidRPr="00777287">
              <w:rPr>
                <w:lang w:val="ru-RU"/>
              </w:rPr>
              <w:tab/>
              <w:t>Стандартные сроки предоставления ответов на информационные запросы</w:t>
            </w:r>
          </w:p>
        </w:tc>
        <w:tc>
          <w:tcPr>
            <w:tcW w:w="1422" w:type="dxa"/>
            <w:tcBorders>
              <w:top w:val="nil"/>
              <w:left w:val="nil"/>
              <w:bottom w:val="single" w:sz="4" w:space="0" w:color="auto"/>
              <w:right w:val="single" w:sz="4" w:space="0" w:color="auto"/>
            </w:tcBorders>
            <w:shd w:val="clear" w:color="auto" w:fill="auto"/>
            <w:vAlign w:val="center"/>
          </w:tcPr>
          <w:p w14:paraId="103D3964" w14:textId="77777777" w:rsidR="00F34629" w:rsidRPr="00777287" w:rsidRDefault="00F34629" w:rsidP="008A7ACC">
            <w:r w:rsidRPr="00777287">
              <w:t>ДА</w:t>
            </w:r>
          </w:p>
        </w:tc>
      </w:tr>
      <w:tr w:rsidR="00F34629" w:rsidRPr="00777287" w14:paraId="01D89C59" w14:textId="77777777" w:rsidTr="00DD2314">
        <w:trPr>
          <w:trHeight w:val="587"/>
        </w:trPr>
        <w:tc>
          <w:tcPr>
            <w:tcW w:w="9360" w:type="dxa"/>
            <w:gridSpan w:val="2"/>
            <w:tcBorders>
              <w:top w:val="nil"/>
              <w:left w:val="single" w:sz="4" w:space="0" w:color="auto"/>
              <w:bottom w:val="single" w:sz="4" w:space="0" w:color="auto"/>
              <w:right w:val="single" w:sz="4" w:space="0" w:color="auto"/>
            </w:tcBorders>
            <w:shd w:val="clear" w:color="auto" w:fill="auto"/>
            <w:vAlign w:val="center"/>
          </w:tcPr>
          <w:p w14:paraId="0CD927CD" w14:textId="77777777" w:rsidR="00F34629" w:rsidRPr="00777287" w:rsidRDefault="00F34629" w:rsidP="008A7ACC">
            <w:r w:rsidRPr="00777287">
              <w:t xml:space="preserve">  </w:t>
            </w:r>
            <w:proofErr w:type="spellStart"/>
            <w:r w:rsidRPr="00777287">
              <w:t>Электронная</w:t>
            </w:r>
            <w:proofErr w:type="spellEnd"/>
            <w:r w:rsidRPr="00777287">
              <w:t xml:space="preserve"> </w:t>
            </w:r>
            <w:proofErr w:type="spellStart"/>
            <w:r w:rsidRPr="00777287">
              <w:t>техническая</w:t>
            </w:r>
            <w:proofErr w:type="spellEnd"/>
            <w:r w:rsidRPr="00777287">
              <w:t xml:space="preserve"> </w:t>
            </w:r>
            <w:proofErr w:type="spellStart"/>
            <w:r w:rsidRPr="00777287">
              <w:t>поддержка</w:t>
            </w:r>
            <w:proofErr w:type="spellEnd"/>
            <w:r w:rsidRPr="00777287">
              <w:t>  </w:t>
            </w:r>
          </w:p>
        </w:tc>
      </w:tr>
      <w:tr w:rsidR="00F34629" w:rsidRPr="00777287" w14:paraId="5115ABF3" w14:textId="77777777" w:rsidTr="00DD2314">
        <w:trPr>
          <w:trHeight w:val="701"/>
        </w:trPr>
        <w:tc>
          <w:tcPr>
            <w:tcW w:w="7938" w:type="dxa"/>
            <w:tcBorders>
              <w:top w:val="nil"/>
              <w:left w:val="single" w:sz="4" w:space="0" w:color="auto"/>
              <w:bottom w:val="single" w:sz="4" w:space="0" w:color="auto"/>
              <w:right w:val="single" w:sz="4" w:space="0" w:color="auto"/>
            </w:tcBorders>
            <w:shd w:val="clear" w:color="auto" w:fill="auto"/>
            <w:vAlign w:val="center"/>
          </w:tcPr>
          <w:p w14:paraId="6DF2B0A3" w14:textId="77777777" w:rsidR="00F34629" w:rsidRPr="00777287" w:rsidRDefault="00F34629" w:rsidP="008A7ACC">
            <w:pPr>
              <w:rPr>
                <w:lang w:val="ru-RU"/>
              </w:rPr>
            </w:pPr>
            <w:r w:rsidRPr="00777287">
              <w:rPr>
                <w:lang w:val="ru-RU"/>
              </w:rPr>
              <w:tab/>
              <w:t xml:space="preserve">Предоставление информации в режиме </w:t>
            </w:r>
            <w:r w:rsidRPr="00777287">
              <w:t>Online</w:t>
            </w:r>
            <w:r w:rsidRPr="00777287">
              <w:rPr>
                <w:lang w:val="ru-RU"/>
              </w:rPr>
              <w:t xml:space="preserve">, включая техническую документацию, коррекции программного обеспечения и пр. </w:t>
            </w:r>
          </w:p>
        </w:tc>
        <w:tc>
          <w:tcPr>
            <w:tcW w:w="1422" w:type="dxa"/>
            <w:tcBorders>
              <w:top w:val="nil"/>
              <w:left w:val="nil"/>
              <w:bottom w:val="single" w:sz="4" w:space="0" w:color="auto"/>
              <w:right w:val="single" w:sz="4" w:space="0" w:color="auto"/>
            </w:tcBorders>
            <w:shd w:val="clear" w:color="auto" w:fill="auto"/>
            <w:vAlign w:val="center"/>
          </w:tcPr>
          <w:p w14:paraId="126F40CD" w14:textId="77777777" w:rsidR="00F34629" w:rsidRPr="00777287" w:rsidRDefault="00F34629" w:rsidP="008A7ACC">
            <w:r w:rsidRPr="00777287">
              <w:t>ДА</w:t>
            </w:r>
          </w:p>
        </w:tc>
      </w:tr>
      <w:tr w:rsidR="00F34629" w:rsidRPr="00FE0264" w14:paraId="0917F5AC" w14:textId="77777777" w:rsidTr="00DD2314">
        <w:trPr>
          <w:trHeight w:val="487"/>
        </w:trPr>
        <w:tc>
          <w:tcPr>
            <w:tcW w:w="93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725AF3" w14:textId="77777777" w:rsidR="00F34629" w:rsidRPr="00777287" w:rsidRDefault="00F34629" w:rsidP="008A7ACC">
            <w:pPr>
              <w:rPr>
                <w:lang w:val="ru-RU"/>
              </w:rPr>
            </w:pPr>
            <w:r w:rsidRPr="00777287">
              <w:rPr>
                <w:lang w:val="ru-RU"/>
              </w:rPr>
              <w:t>Поддержка в аварийных ситуациях (аварийное обслуживание)</w:t>
            </w:r>
          </w:p>
        </w:tc>
      </w:tr>
      <w:tr w:rsidR="00F34629" w:rsidRPr="00777287" w14:paraId="2BE822D9" w14:textId="77777777" w:rsidTr="00DD2314">
        <w:trPr>
          <w:trHeight w:val="469"/>
        </w:trPr>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77386F58" w14:textId="77777777" w:rsidR="00F34629" w:rsidRPr="00777287" w:rsidRDefault="00F34629" w:rsidP="008A7ACC">
            <w:pPr>
              <w:rPr>
                <w:lang w:val="ru-RU"/>
              </w:rPr>
            </w:pPr>
            <w:r w:rsidRPr="00777287">
              <w:rPr>
                <w:lang w:val="ru-RU"/>
              </w:rPr>
              <w:t xml:space="preserve"> </w:t>
            </w:r>
            <w:r w:rsidRPr="00777287">
              <w:rPr>
                <w:lang w:val="ru-RU"/>
              </w:rPr>
              <w:tab/>
              <w:t xml:space="preserve">Круглосуточная </w:t>
            </w:r>
            <w:r w:rsidRPr="00777287">
              <w:rPr>
                <w:lang w:val="sl-SI"/>
              </w:rPr>
              <w:t xml:space="preserve">помощь в случае возникновения неисправностей (ошибок), повлекших за собой остановку работы Оборудования. </w:t>
            </w:r>
            <w:r w:rsidRPr="00777287">
              <w:rPr>
                <w:lang w:val="ru-RU"/>
              </w:rPr>
              <w:t xml:space="preserve"> </w:t>
            </w:r>
          </w:p>
          <w:p w14:paraId="4B147516" w14:textId="77777777" w:rsidR="00F34629" w:rsidRPr="00777287" w:rsidRDefault="00F34629" w:rsidP="008A7ACC">
            <w:pPr>
              <w:rPr>
                <w:highlight w:val="yellow"/>
                <w:lang w:val="ru-RU"/>
              </w:rPr>
            </w:pPr>
            <w:r w:rsidRPr="00777287">
              <w:rPr>
                <w:lang w:val="ru-RU"/>
              </w:rPr>
              <w:tab/>
              <w:t>Устранение неисправностей с помощью удаленного доступа</w:t>
            </w:r>
          </w:p>
        </w:tc>
        <w:tc>
          <w:tcPr>
            <w:tcW w:w="1422" w:type="dxa"/>
            <w:tcBorders>
              <w:top w:val="single" w:sz="4" w:space="0" w:color="auto"/>
              <w:left w:val="nil"/>
              <w:bottom w:val="single" w:sz="4" w:space="0" w:color="auto"/>
              <w:right w:val="single" w:sz="4" w:space="0" w:color="auto"/>
            </w:tcBorders>
            <w:shd w:val="clear" w:color="auto" w:fill="auto"/>
            <w:vAlign w:val="center"/>
          </w:tcPr>
          <w:p w14:paraId="6ADC990B" w14:textId="77777777" w:rsidR="00F34629" w:rsidRPr="00777287" w:rsidRDefault="00F34629" w:rsidP="008A7ACC">
            <w:r w:rsidRPr="00777287">
              <w:t>ДА</w:t>
            </w:r>
          </w:p>
        </w:tc>
      </w:tr>
      <w:tr w:rsidR="00F34629" w:rsidRPr="00777287" w14:paraId="7BAA3D7A" w14:textId="77777777" w:rsidTr="00DD2314">
        <w:trPr>
          <w:trHeight w:val="393"/>
        </w:trPr>
        <w:tc>
          <w:tcPr>
            <w:tcW w:w="7938" w:type="dxa"/>
            <w:tcBorders>
              <w:top w:val="nil"/>
              <w:left w:val="single" w:sz="4" w:space="0" w:color="auto"/>
              <w:bottom w:val="single" w:sz="4" w:space="0" w:color="auto"/>
              <w:right w:val="single" w:sz="4" w:space="0" w:color="auto"/>
            </w:tcBorders>
            <w:shd w:val="clear" w:color="auto" w:fill="auto"/>
            <w:vAlign w:val="center"/>
          </w:tcPr>
          <w:p w14:paraId="038DAF62" w14:textId="77777777" w:rsidR="00F34629" w:rsidRPr="00777287" w:rsidRDefault="00F34629" w:rsidP="008A7ACC">
            <w:pPr>
              <w:rPr>
                <w:lang w:val="ru-RU"/>
              </w:rPr>
            </w:pPr>
            <w:r w:rsidRPr="00777287">
              <w:rPr>
                <w:lang w:val="ru-RU"/>
              </w:rPr>
              <w:t xml:space="preserve">            Классификация аварийных ситуаций в соответствии  с таблицей 2</w:t>
            </w:r>
          </w:p>
        </w:tc>
        <w:tc>
          <w:tcPr>
            <w:tcW w:w="1422" w:type="dxa"/>
            <w:tcBorders>
              <w:top w:val="nil"/>
              <w:left w:val="nil"/>
              <w:bottom w:val="single" w:sz="4" w:space="0" w:color="auto"/>
              <w:right w:val="single" w:sz="4" w:space="0" w:color="auto"/>
            </w:tcBorders>
            <w:shd w:val="clear" w:color="auto" w:fill="auto"/>
            <w:vAlign w:val="center"/>
          </w:tcPr>
          <w:p w14:paraId="6D8E0031" w14:textId="77777777" w:rsidR="00F34629" w:rsidRPr="00777287" w:rsidRDefault="00F34629" w:rsidP="008A7ACC">
            <w:r w:rsidRPr="00777287">
              <w:t>ДА</w:t>
            </w:r>
          </w:p>
        </w:tc>
      </w:tr>
      <w:tr w:rsidR="00F34629" w:rsidRPr="00777287" w14:paraId="48D71D9A" w14:textId="77777777" w:rsidTr="00DD2314">
        <w:trPr>
          <w:trHeight w:val="738"/>
        </w:trPr>
        <w:tc>
          <w:tcPr>
            <w:tcW w:w="7938" w:type="dxa"/>
            <w:tcBorders>
              <w:top w:val="nil"/>
              <w:left w:val="single" w:sz="4" w:space="0" w:color="auto"/>
              <w:bottom w:val="single" w:sz="4" w:space="0" w:color="auto"/>
              <w:right w:val="single" w:sz="4" w:space="0" w:color="auto"/>
            </w:tcBorders>
            <w:shd w:val="clear" w:color="auto" w:fill="auto"/>
            <w:vAlign w:val="center"/>
          </w:tcPr>
          <w:p w14:paraId="4D055DE4" w14:textId="77777777" w:rsidR="00F34629" w:rsidRPr="00777287" w:rsidRDefault="00F34629" w:rsidP="008A7ACC">
            <w:pPr>
              <w:rPr>
                <w:highlight w:val="yellow"/>
                <w:lang w:val="ru-RU"/>
              </w:rPr>
            </w:pPr>
            <w:r w:rsidRPr="00777287">
              <w:rPr>
                <w:lang w:val="ru-RU"/>
              </w:rPr>
              <w:lastRenderedPageBreak/>
              <w:tab/>
              <w:t>Стандартные сроки (таблица 3)</w:t>
            </w:r>
            <w:r w:rsidRPr="00777287">
              <w:rPr>
                <w:vertAlign w:val="superscript"/>
                <w:lang w:val="ru-RU"/>
              </w:rPr>
              <w:t xml:space="preserve"> </w:t>
            </w:r>
            <w:r w:rsidRPr="00777287">
              <w:rPr>
                <w:lang w:val="ru-RU"/>
              </w:rPr>
              <w:t>предоставления услуг поддержки в  аварийных ситуациях в соответствии с их классификацией</w:t>
            </w:r>
            <w:r w:rsidRPr="00777287">
              <w:rPr>
                <w:vertAlign w:val="superscript"/>
                <w:lang w:val="ru-RU"/>
              </w:rPr>
              <w:t xml:space="preserve"> </w:t>
            </w:r>
          </w:p>
        </w:tc>
        <w:tc>
          <w:tcPr>
            <w:tcW w:w="1422" w:type="dxa"/>
            <w:tcBorders>
              <w:top w:val="nil"/>
              <w:left w:val="nil"/>
              <w:bottom w:val="single" w:sz="4" w:space="0" w:color="auto"/>
              <w:right w:val="single" w:sz="4" w:space="0" w:color="auto"/>
            </w:tcBorders>
            <w:shd w:val="clear" w:color="auto" w:fill="auto"/>
            <w:vAlign w:val="center"/>
          </w:tcPr>
          <w:p w14:paraId="61EFD54F" w14:textId="77777777" w:rsidR="00F34629" w:rsidRPr="00777287" w:rsidRDefault="00F34629" w:rsidP="008A7ACC">
            <w:r w:rsidRPr="00777287">
              <w:t>ДА</w:t>
            </w:r>
          </w:p>
        </w:tc>
      </w:tr>
      <w:tr w:rsidR="00F34629" w:rsidRPr="00777287" w14:paraId="70E2CC9F" w14:textId="77777777" w:rsidTr="00DD2314">
        <w:trPr>
          <w:trHeight w:val="505"/>
        </w:trPr>
        <w:tc>
          <w:tcPr>
            <w:tcW w:w="9360" w:type="dxa"/>
            <w:gridSpan w:val="2"/>
            <w:tcBorders>
              <w:top w:val="nil"/>
              <w:left w:val="single" w:sz="4" w:space="0" w:color="auto"/>
              <w:bottom w:val="single" w:sz="4" w:space="0" w:color="auto"/>
              <w:right w:val="single" w:sz="4" w:space="0" w:color="auto"/>
            </w:tcBorders>
            <w:shd w:val="clear" w:color="auto" w:fill="auto"/>
            <w:vAlign w:val="center"/>
          </w:tcPr>
          <w:p w14:paraId="7F9777FB" w14:textId="77777777" w:rsidR="00F34629" w:rsidRPr="00777287" w:rsidRDefault="00F34629" w:rsidP="008A7ACC">
            <w:r w:rsidRPr="00777287">
              <w:t xml:space="preserve"> </w:t>
            </w:r>
            <w:proofErr w:type="spellStart"/>
            <w:r w:rsidRPr="00777287">
              <w:t>Экспертиза</w:t>
            </w:r>
            <w:proofErr w:type="spellEnd"/>
            <w:r w:rsidRPr="00777287">
              <w:t xml:space="preserve"> </w:t>
            </w:r>
            <w:proofErr w:type="spellStart"/>
            <w:r w:rsidRPr="00777287">
              <w:t>программного</w:t>
            </w:r>
            <w:proofErr w:type="spellEnd"/>
            <w:r w:rsidRPr="00777287">
              <w:t xml:space="preserve"> </w:t>
            </w:r>
            <w:proofErr w:type="spellStart"/>
            <w:r w:rsidRPr="00777287">
              <w:t>обеспечения</w:t>
            </w:r>
            <w:proofErr w:type="spellEnd"/>
            <w:r w:rsidRPr="00777287">
              <w:t xml:space="preserve"> (ПО)</w:t>
            </w:r>
          </w:p>
        </w:tc>
      </w:tr>
      <w:tr w:rsidR="00F34629" w:rsidRPr="00777287" w14:paraId="1804515B" w14:textId="77777777" w:rsidTr="00DD2314">
        <w:trPr>
          <w:trHeight w:val="369"/>
        </w:trPr>
        <w:tc>
          <w:tcPr>
            <w:tcW w:w="7938" w:type="dxa"/>
            <w:tcBorders>
              <w:top w:val="nil"/>
              <w:left w:val="single" w:sz="4" w:space="0" w:color="auto"/>
              <w:bottom w:val="single" w:sz="4" w:space="0" w:color="auto"/>
              <w:right w:val="single" w:sz="4" w:space="0" w:color="auto"/>
            </w:tcBorders>
            <w:shd w:val="clear" w:color="auto" w:fill="auto"/>
            <w:vAlign w:val="center"/>
          </w:tcPr>
          <w:p w14:paraId="47D0D417" w14:textId="77777777" w:rsidR="00F34629" w:rsidRPr="00777287" w:rsidRDefault="00F34629" w:rsidP="008A7ACC">
            <w:r w:rsidRPr="00777287">
              <w:tab/>
            </w:r>
            <w:proofErr w:type="spellStart"/>
            <w:r w:rsidRPr="00777287">
              <w:t>Проверочные</w:t>
            </w:r>
            <w:proofErr w:type="spellEnd"/>
            <w:r w:rsidRPr="00777287">
              <w:t xml:space="preserve"> </w:t>
            </w:r>
            <w:proofErr w:type="spellStart"/>
            <w:r w:rsidRPr="00777287">
              <w:t>испытания</w:t>
            </w:r>
            <w:proofErr w:type="spellEnd"/>
            <w:r w:rsidRPr="00777287">
              <w:t xml:space="preserve"> ПО</w:t>
            </w:r>
          </w:p>
        </w:tc>
        <w:tc>
          <w:tcPr>
            <w:tcW w:w="1422" w:type="dxa"/>
            <w:tcBorders>
              <w:top w:val="nil"/>
              <w:left w:val="nil"/>
              <w:bottom w:val="single" w:sz="4" w:space="0" w:color="auto"/>
              <w:right w:val="single" w:sz="4" w:space="0" w:color="auto"/>
            </w:tcBorders>
            <w:shd w:val="clear" w:color="auto" w:fill="auto"/>
            <w:vAlign w:val="center"/>
          </w:tcPr>
          <w:p w14:paraId="31655896" w14:textId="77777777" w:rsidR="00F34629" w:rsidRPr="00777287" w:rsidRDefault="00F34629" w:rsidP="008A7ACC">
            <w:r w:rsidRPr="00777287">
              <w:t>ДА</w:t>
            </w:r>
          </w:p>
        </w:tc>
      </w:tr>
      <w:tr w:rsidR="00F34629" w:rsidRPr="00777287" w14:paraId="6CED1ED8" w14:textId="77777777" w:rsidTr="00DD2314">
        <w:tblPrEx>
          <w:tblCellMar>
            <w:left w:w="0" w:type="dxa"/>
            <w:right w:w="0" w:type="dxa"/>
          </w:tblCellMar>
          <w:tblLook w:val="04A0" w:firstRow="1" w:lastRow="0" w:firstColumn="1" w:lastColumn="0" w:noHBand="0" w:noVBand="1"/>
        </w:tblPrEx>
        <w:trPr>
          <w:trHeight w:val="738"/>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B1C1E2" w14:textId="479EF873" w:rsidR="00F34629" w:rsidRPr="00777287" w:rsidRDefault="00F34629" w:rsidP="00777287">
            <w:pPr>
              <w:rPr>
                <w:rFonts w:eastAsia="Calibri"/>
                <w:lang w:val="ru-RU"/>
              </w:rPr>
            </w:pPr>
            <w:r w:rsidRPr="00777287">
              <w:t>            </w:t>
            </w:r>
            <w:r w:rsidRPr="00777287">
              <w:rPr>
                <w:lang w:val="ru-RU"/>
              </w:rPr>
              <w:t xml:space="preserve">Доступ к испытательным стендам ЦТП для оказания Услуг по экспертизе </w:t>
            </w:r>
            <w:proofErr w:type="gramStart"/>
            <w:r w:rsidRPr="00777287">
              <w:rPr>
                <w:lang w:val="ru-RU"/>
              </w:rPr>
              <w:t>ПО</w:t>
            </w:r>
            <w:proofErr w:type="gramEnd"/>
            <w:r w:rsidRPr="00777287">
              <w:rPr>
                <w:lang w:val="ru-RU"/>
              </w:rPr>
              <w:t xml:space="preserve"> </w:t>
            </w:r>
          </w:p>
        </w:tc>
        <w:tc>
          <w:tcPr>
            <w:tcW w:w="14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67F349" w14:textId="77777777" w:rsidR="00F34629" w:rsidRPr="00777287" w:rsidRDefault="00F34629" w:rsidP="008A7ACC">
            <w:pPr>
              <w:rPr>
                <w:rFonts w:eastAsia="Calibri"/>
              </w:rPr>
            </w:pPr>
            <w:r w:rsidRPr="00777287">
              <w:t>ДА</w:t>
            </w:r>
          </w:p>
        </w:tc>
      </w:tr>
      <w:tr w:rsidR="00F34629" w:rsidRPr="00FE0264" w14:paraId="2AEE8E94" w14:textId="77777777" w:rsidTr="00DD2314">
        <w:trPr>
          <w:trHeight w:val="473"/>
        </w:trPr>
        <w:tc>
          <w:tcPr>
            <w:tcW w:w="9360" w:type="dxa"/>
            <w:gridSpan w:val="2"/>
            <w:tcBorders>
              <w:top w:val="nil"/>
              <w:left w:val="single" w:sz="4" w:space="0" w:color="auto"/>
              <w:bottom w:val="single" w:sz="4" w:space="0" w:color="auto"/>
              <w:right w:val="single" w:sz="4" w:space="0" w:color="auto"/>
            </w:tcBorders>
            <w:shd w:val="clear" w:color="auto" w:fill="auto"/>
            <w:vAlign w:val="center"/>
          </w:tcPr>
          <w:p w14:paraId="5FC530D0" w14:textId="77777777" w:rsidR="00F34629" w:rsidRPr="00777287" w:rsidRDefault="00F34629" w:rsidP="008A7ACC">
            <w:pPr>
              <w:rPr>
                <w:lang w:val="ru-RU"/>
              </w:rPr>
            </w:pPr>
            <w:r w:rsidRPr="00777287">
              <w:rPr>
                <w:lang w:val="ru-RU"/>
              </w:rPr>
              <w:t xml:space="preserve"> Бесплатное предоставление </w:t>
            </w:r>
            <w:proofErr w:type="gramStart"/>
            <w:r w:rsidRPr="00777287">
              <w:rPr>
                <w:lang w:val="ru-RU"/>
              </w:rPr>
              <w:t>ПО</w:t>
            </w:r>
            <w:proofErr w:type="gramEnd"/>
            <w:r w:rsidRPr="00777287">
              <w:rPr>
                <w:lang w:val="ru-RU"/>
              </w:rPr>
              <w:t xml:space="preserve"> (в рамках закупленного функционала)</w:t>
            </w:r>
          </w:p>
        </w:tc>
      </w:tr>
      <w:tr w:rsidR="00F34629" w:rsidRPr="00777287" w14:paraId="2CCD8E05" w14:textId="77777777" w:rsidTr="00DD2314">
        <w:trPr>
          <w:trHeight w:val="369"/>
        </w:trPr>
        <w:tc>
          <w:tcPr>
            <w:tcW w:w="7938" w:type="dxa"/>
            <w:tcBorders>
              <w:top w:val="nil"/>
              <w:left w:val="single" w:sz="4" w:space="0" w:color="auto"/>
              <w:bottom w:val="single" w:sz="4" w:space="0" w:color="auto"/>
              <w:right w:val="single" w:sz="4" w:space="0" w:color="auto"/>
            </w:tcBorders>
            <w:shd w:val="clear" w:color="auto" w:fill="auto"/>
            <w:vAlign w:val="center"/>
          </w:tcPr>
          <w:p w14:paraId="1CE096A4" w14:textId="77777777" w:rsidR="00F34629" w:rsidRPr="00777287" w:rsidRDefault="00F34629" w:rsidP="008A7ACC">
            <w:pPr>
              <w:rPr>
                <w:lang w:val="ru-RU"/>
              </w:rPr>
            </w:pPr>
            <w:r w:rsidRPr="00777287">
              <w:rPr>
                <w:lang w:val="ru-RU"/>
              </w:rPr>
              <w:t xml:space="preserve"> </w:t>
            </w:r>
            <w:r w:rsidRPr="00777287">
              <w:rPr>
                <w:lang w:val="ru-RU"/>
              </w:rPr>
              <w:tab/>
              <w:t xml:space="preserve">Для устранения ошибок в ранее поставленных версиях </w:t>
            </w:r>
            <w:proofErr w:type="gramStart"/>
            <w:r w:rsidRPr="00777287">
              <w:rPr>
                <w:lang w:val="ru-RU"/>
              </w:rPr>
              <w:t>ПО</w:t>
            </w:r>
            <w:proofErr w:type="gramEnd"/>
            <w:r w:rsidRPr="00777287">
              <w:rPr>
                <w:lang w:val="ru-RU"/>
              </w:rPr>
              <w:t>:</w:t>
            </w:r>
          </w:p>
          <w:p w14:paraId="6EFFC101" w14:textId="77777777" w:rsidR="00F34629" w:rsidRPr="00777287" w:rsidRDefault="00F34629" w:rsidP="008A7ACC">
            <w:pPr>
              <w:rPr>
                <w:lang w:val="ru-RU"/>
              </w:rPr>
            </w:pPr>
            <w:r w:rsidRPr="00777287">
              <w:rPr>
                <w:lang w:val="ru-RU"/>
              </w:rPr>
              <w:t>- Предоставление</w:t>
            </w:r>
            <w:r w:rsidRPr="00777287">
              <w:rPr>
                <w:lang w:val="sl-SI"/>
              </w:rPr>
              <w:t xml:space="preserve"> </w:t>
            </w:r>
            <w:r w:rsidRPr="00777287">
              <w:rPr>
                <w:lang w:val="ru-RU"/>
              </w:rPr>
              <w:t>текущих изменений и улучшений</w:t>
            </w:r>
            <w:r w:rsidRPr="00777287">
              <w:rPr>
                <w:lang w:val="sl-SI"/>
              </w:rPr>
              <w:t xml:space="preserve"> </w:t>
            </w:r>
            <w:r w:rsidRPr="00777287">
              <w:rPr>
                <w:lang w:val="ru-RU"/>
              </w:rPr>
              <w:t xml:space="preserve">(релизов) </w:t>
            </w:r>
            <w:r w:rsidRPr="00777287">
              <w:rPr>
                <w:lang w:val="sl-SI"/>
              </w:rPr>
              <w:t>программного обеспечения (</w:t>
            </w:r>
            <w:proofErr w:type="gramStart"/>
            <w:r w:rsidRPr="00777287">
              <w:rPr>
                <w:lang w:val="ru-RU"/>
              </w:rPr>
              <w:t>ПО</w:t>
            </w:r>
            <w:proofErr w:type="gramEnd"/>
            <w:r w:rsidRPr="00777287">
              <w:rPr>
                <w:lang w:val="sl-SI"/>
              </w:rPr>
              <w:t>)</w:t>
            </w:r>
            <w:r w:rsidRPr="00777287">
              <w:rPr>
                <w:lang w:val="ru-RU"/>
              </w:rPr>
              <w:t>.</w:t>
            </w:r>
            <w:r w:rsidRPr="00777287">
              <w:rPr>
                <w:lang w:val="sl-SI"/>
              </w:rPr>
              <w:t xml:space="preserve"> </w:t>
            </w:r>
          </w:p>
          <w:p w14:paraId="649C42BD" w14:textId="77777777" w:rsidR="00F34629" w:rsidRPr="00777287" w:rsidRDefault="00F34629" w:rsidP="008A7ACC">
            <w:pPr>
              <w:rPr>
                <w:lang w:val="ru-RU"/>
              </w:rPr>
            </w:pPr>
            <w:r w:rsidRPr="00777287">
              <w:rPr>
                <w:lang w:val="ru-RU"/>
              </w:rPr>
              <w:t xml:space="preserve">- Предоставление документации по новым версиям </w:t>
            </w:r>
            <w:proofErr w:type="gramStart"/>
            <w:r w:rsidRPr="00777287">
              <w:rPr>
                <w:lang w:val="ru-RU"/>
              </w:rPr>
              <w:t>ПО</w:t>
            </w:r>
            <w:proofErr w:type="gramEnd"/>
            <w:r w:rsidRPr="00777287">
              <w:rPr>
                <w:lang w:val="ru-RU"/>
              </w:rPr>
              <w:t>.</w:t>
            </w:r>
          </w:p>
          <w:p w14:paraId="59B944C5" w14:textId="77777777" w:rsidR="00F34629" w:rsidRPr="00777287" w:rsidRDefault="00F34629" w:rsidP="008A7ACC">
            <w:pPr>
              <w:rPr>
                <w:lang w:val="ru-RU"/>
              </w:rPr>
            </w:pPr>
            <w:r w:rsidRPr="00777287">
              <w:rPr>
                <w:lang w:val="ru-RU"/>
              </w:rPr>
              <w:t xml:space="preserve">- Предоставление документации по инсталляции новых версий </w:t>
            </w:r>
            <w:proofErr w:type="gramStart"/>
            <w:r w:rsidRPr="00777287">
              <w:rPr>
                <w:lang w:val="ru-RU"/>
              </w:rPr>
              <w:t>ПО</w:t>
            </w:r>
            <w:proofErr w:type="gramEnd"/>
            <w:r w:rsidRPr="00777287">
              <w:rPr>
                <w:lang w:val="ru-RU"/>
              </w:rPr>
              <w:t>.</w:t>
            </w:r>
          </w:p>
          <w:p w14:paraId="339019ED" w14:textId="77777777" w:rsidR="00F34629" w:rsidRPr="00777287" w:rsidRDefault="00F34629" w:rsidP="008A7ACC">
            <w:pPr>
              <w:rPr>
                <w:lang w:val="ru-RU"/>
              </w:rPr>
            </w:pPr>
          </w:p>
        </w:tc>
        <w:tc>
          <w:tcPr>
            <w:tcW w:w="1422" w:type="dxa"/>
            <w:tcBorders>
              <w:top w:val="nil"/>
              <w:left w:val="nil"/>
              <w:bottom w:val="single" w:sz="4" w:space="0" w:color="auto"/>
              <w:right w:val="single" w:sz="4" w:space="0" w:color="auto"/>
            </w:tcBorders>
            <w:shd w:val="clear" w:color="auto" w:fill="auto"/>
            <w:vAlign w:val="center"/>
          </w:tcPr>
          <w:p w14:paraId="3A3F6334" w14:textId="77777777" w:rsidR="00F34629" w:rsidRPr="00777287" w:rsidRDefault="00F34629" w:rsidP="008A7ACC">
            <w:r w:rsidRPr="00777287">
              <w:t>ДА</w:t>
            </w:r>
          </w:p>
        </w:tc>
      </w:tr>
      <w:tr w:rsidR="00F34629" w:rsidRPr="00777287" w14:paraId="526C2FB5" w14:textId="77777777" w:rsidTr="00DD2314">
        <w:trPr>
          <w:trHeight w:val="532"/>
        </w:trPr>
        <w:tc>
          <w:tcPr>
            <w:tcW w:w="9360" w:type="dxa"/>
            <w:gridSpan w:val="2"/>
            <w:tcBorders>
              <w:top w:val="nil"/>
              <w:left w:val="single" w:sz="4" w:space="0" w:color="auto"/>
              <w:bottom w:val="single" w:sz="4" w:space="0" w:color="auto"/>
              <w:right w:val="single" w:sz="4" w:space="0" w:color="auto"/>
            </w:tcBorders>
            <w:shd w:val="clear" w:color="auto" w:fill="auto"/>
            <w:vAlign w:val="center"/>
          </w:tcPr>
          <w:p w14:paraId="64CE1E45" w14:textId="77777777" w:rsidR="00F34629" w:rsidRPr="00777287" w:rsidRDefault="00F34629" w:rsidP="008A7ACC">
            <w:proofErr w:type="spellStart"/>
            <w:r w:rsidRPr="00777287">
              <w:t>Бесплатная</w:t>
            </w:r>
            <w:proofErr w:type="spellEnd"/>
            <w:r w:rsidRPr="00777287">
              <w:t xml:space="preserve"> </w:t>
            </w:r>
            <w:proofErr w:type="spellStart"/>
            <w:r w:rsidRPr="00777287">
              <w:t>установка</w:t>
            </w:r>
            <w:proofErr w:type="spellEnd"/>
            <w:r w:rsidRPr="00777287">
              <w:t xml:space="preserve"> ПО</w:t>
            </w:r>
          </w:p>
        </w:tc>
      </w:tr>
      <w:tr w:rsidR="00F34629" w:rsidRPr="00777287" w14:paraId="6912A13F" w14:textId="77777777" w:rsidTr="00DD2314">
        <w:trPr>
          <w:trHeight w:val="738"/>
        </w:trPr>
        <w:tc>
          <w:tcPr>
            <w:tcW w:w="7938" w:type="dxa"/>
            <w:tcBorders>
              <w:top w:val="nil"/>
              <w:left w:val="single" w:sz="4" w:space="0" w:color="auto"/>
              <w:bottom w:val="single" w:sz="4" w:space="0" w:color="auto"/>
              <w:right w:val="single" w:sz="4" w:space="0" w:color="auto"/>
            </w:tcBorders>
            <w:shd w:val="clear" w:color="auto" w:fill="auto"/>
            <w:vAlign w:val="center"/>
          </w:tcPr>
          <w:p w14:paraId="1B6F0926" w14:textId="77777777" w:rsidR="00F34629" w:rsidRPr="00777287" w:rsidRDefault="00F34629" w:rsidP="008A7ACC">
            <w:pPr>
              <w:rPr>
                <w:lang w:val="ru-RU"/>
              </w:rPr>
            </w:pPr>
            <w:r w:rsidRPr="00777287">
              <w:rPr>
                <w:lang w:val="ru-RU"/>
              </w:rPr>
              <w:tab/>
            </w:r>
            <w:proofErr w:type="gramStart"/>
            <w:r w:rsidRPr="00777287">
              <w:rPr>
                <w:lang w:val="ru-RU"/>
              </w:rPr>
              <w:t xml:space="preserve">Поддержка установки новых версий ПО </w:t>
            </w:r>
            <w:proofErr w:type="spellStart"/>
            <w:r w:rsidRPr="00777287">
              <w:rPr>
                <w:lang w:val="ru-RU"/>
              </w:rPr>
              <w:t>по</w:t>
            </w:r>
            <w:proofErr w:type="spellEnd"/>
            <w:r w:rsidRPr="00777287">
              <w:rPr>
                <w:lang w:val="ru-RU"/>
              </w:rPr>
              <w:t xml:space="preserve"> согласованному удаленному доступу</w:t>
            </w:r>
            <w:proofErr w:type="gramEnd"/>
          </w:p>
        </w:tc>
        <w:tc>
          <w:tcPr>
            <w:tcW w:w="1422" w:type="dxa"/>
            <w:tcBorders>
              <w:top w:val="nil"/>
              <w:left w:val="nil"/>
              <w:bottom w:val="single" w:sz="4" w:space="0" w:color="auto"/>
              <w:right w:val="single" w:sz="4" w:space="0" w:color="auto"/>
            </w:tcBorders>
            <w:shd w:val="clear" w:color="auto" w:fill="auto"/>
            <w:vAlign w:val="center"/>
          </w:tcPr>
          <w:p w14:paraId="0DBEBAD8" w14:textId="77777777" w:rsidR="00F34629" w:rsidRPr="00777287" w:rsidRDefault="00F34629" w:rsidP="008A7ACC">
            <w:r w:rsidRPr="00777287">
              <w:t>ДА</w:t>
            </w:r>
          </w:p>
        </w:tc>
      </w:tr>
      <w:tr w:rsidR="00F34629" w:rsidRPr="00777287" w14:paraId="22280BD2" w14:textId="77777777" w:rsidTr="00DD2314">
        <w:trPr>
          <w:trHeight w:val="467"/>
        </w:trPr>
        <w:tc>
          <w:tcPr>
            <w:tcW w:w="9360" w:type="dxa"/>
            <w:gridSpan w:val="2"/>
            <w:tcBorders>
              <w:top w:val="nil"/>
              <w:left w:val="single" w:sz="4" w:space="0" w:color="auto"/>
              <w:bottom w:val="single" w:sz="4" w:space="0" w:color="auto"/>
              <w:right w:val="single" w:sz="4" w:space="0" w:color="auto"/>
            </w:tcBorders>
            <w:shd w:val="clear" w:color="auto" w:fill="auto"/>
            <w:vAlign w:val="center"/>
          </w:tcPr>
          <w:p w14:paraId="0AC0D13F" w14:textId="77777777" w:rsidR="00F34629" w:rsidRPr="00777287" w:rsidRDefault="00F34629" w:rsidP="008A7ACC">
            <w:proofErr w:type="spellStart"/>
            <w:r w:rsidRPr="00777287">
              <w:t>Ремонт</w:t>
            </w:r>
            <w:proofErr w:type="spellEnd"/>
            <w:r w:rsidRPr="00777287">
              <w:t>/</w:t>
            </w:r>
            <w:proofErr w:type="spellStart"/>
            <w:r w:rsidRPr="00777287">
              <w:t>замена</w:t>
            </w:r>
            <w:proofErr w:type="spellEnd"/>
            <w:r w:rsidRPr="00777287">
              <w:t xml:space="preserve"> </w:t>
            </w:r>
            <w:proofErr w:type="spellStart"/>
            <w:r w:rsidRPr="00777287">
              <w:t>оборудования</w:t>
            </w:r>
            <w:proofErr w:type="spellEnd"/>
            <w:r w:rsidRPr="00777287">
              <w:t xml:space="preserve"> </w:t>
            </w:r>
          </w:p>
        </w:tc>
      </w:tr>
      <w:tr w:rsidR="00F34629" w:rsidRPr="00777287" w14:paraId="061E0B7E" w14:textId="77777777" w:rsidTr="00DD2314">
        <w:trPr>
          <w:trHeight w:val="467"/>
        </w:trPr>
        <w:tc>
          <w:tcPr>
            <w:tcW w:w="7938" w:type="dxa"/>
            <w:tcBorders>
              <w:top w:val="nil"/>
              <w:left w:val="single" w:sz="4" w:space="0" w:color="auto"/>
              <w:bottom w:val="single" w:sz="4" w:space="0" w:color="auto"/>
              <w:right w:val="single" w:sz="4" w:space="0" w:color="auto"/>
            </w:tcBorders>
            <w:shd w:val="clear" w:color="auto" w:fill="auto"/>
            <w:vAlign w:val="center"/>
          </w:tcPr>
          <w:p w14:paraId="755A3806" w14:textId="77777777" w:rsidR="00F34629" w:rsidRPr="00777287" w:rsidRDefault="00F34629" w:rsidP="008A7ACC">
            <w:pPr>
              <w:rPr>
                <w:b/>
                <w:lang w:val="ru-RU"/>
              </w:rPr>
            </w:pPr>
            <w:r w:rsidRPr="00777287">
              <w:rPr>
                <w:lang w:val="ru-RU"/>
              </w:rPr>
              <w:t xml:space="preserve">Ремонт и/или Замена: отправка исправного оборудования на замену вышедшего из строя осуществляется с местного (при отсутствии с московского) склада на следующий рабочий день, если заявка была сделана до 15:00 по </w:t>
            </w:r>
            <w:proofErr w:type="spellStart"/>
            <w:proofErr w:type="gramStart"/>
            <w:r w:rsidRPr="00777287">
              <w:rPr>
                <w:lang w:val="ru-RU"/>
              </w:rPr>
              <w:t>Мск</w:t>
            </w:r>
            <w:proofErr w:type="spellEnd"/>
            <w:proofErr w:type="gramEnd"/>
            <w:r w:rsidRPr="00777287">
              <w:rPr>
                <w:lang w:val="ru-RU"/>
              </w:rPr>
              <w:t xml:space="preserve">, начиная с момента подтверждения ЦТП о начале регламента выполнения </w:t>
            </w:r>
            <w:r w:rsidRPr="00777287">
              <w:t>RMA</w:t>
            </w:r>
            <w:r w:rsidRPr="00777287">
              <w:rPr>
                <w:lang w:val="ru-RU"/>
              </w:rPr>
              <w:t xml:space="preserve"> - ремонт/замена.</w:t>
            </w:r>
          </w:p>
        </w:tc>
        <w:tc>
          <w:tcPr>
            <w:tcW w:w="1422" w:type="dxa"/>
            <w:tcBorders>
              <w:top w:val="nil"/>
              <w:left w:val="single" w:sz="4" w:space="0" w:color="auto"/>
              <w:bottom w:val="single" w:sz="4" w:space="0" w:color="auto"/>
              <w:right w:val="single" w:sz="4" w:space="0" w:color="auto"/>
            </w:tcBorders>
            <w:shd w:val="clear" w:color="auto" w:fill="auto"/>
            <w:vAlign w:val="center"/>
          </w:tcPr>
          <w:p w14:paraId="21243BFD" w14:textId="77777777" w:rsidR="00F34629" w:rsidRPr="00777287" w:rsidRDefault="00F34629" w:rsidP="008A7ACC">
            <w:pPr>
              <w:rPr>
                <w:b/>
              </w:rPr>
            </w:pPr>
            <w:r w:rsidRPr="00777287">
              <w:t>ДА</w:t>
            </w:r>
          </w:p>
        </w:tc>
      </w:tr>
    </w:tbl>
    <w:p w14:paraId="49AB8530" w14:textId="77777777" w:rsidR="00F34629" w:rsidRPr="00777287" w:rsidRDefault="00F34629" w:rsidP="008A7ACC">
      <w:pPr>
        <w:rPr>
          <w:lang w:eastAsia="ja-JP"/>
        </w:rPr>
      </w:pPr>
    </w:p>
    <w:p w14:paraId="542166EA" w14:textId="766C81A0" w:rsidR="00F34629" w:rsidRPr="00777287" w:rsidRDefault="00DD2314" w:rsidP="008A7ACC">
      <w:pPr>
        <w:rPr>
          <w:lang w:eastAsia="ja-JP"/>
        </w:rPr>
      </w:pPr>
      <w:r w:rsidRPr="00777287">
        <w:rPr>
          <w:lang w:val="ru-RU" w:eastAsia="ja-JP"/>
        </w:rPr>
        <w:t>1</w:t>
      </w:r>
      <w:r w:rsidR="00F34629" w:rsidRPr="00777287">
        <w:rPr>
          <w:lang w:eastAsia="ja-JP"/>
        </w:rPr>
        <w:t>.</w:t>
      </w:r>
      <w:r w:rsidRPr="00777287">
        <w:rPr>
          <w:lang w:val="ru-RU" w:eastAsia="ja-JP"/>
        </w:rPr>
        <w:t>2</w:t>
      </w:r>
      <w:r w:rsidR="00F34629" w:rsidRPr="00777287">
        <w:rPr>
          <w:lang w:eastAsia="ja-JP"/>
        </w:rPr>
        <w:t xml:space="preserve">. </w:t>
      </w:r>
      <w:proofErr w:type="spellStart"/>
      <w:r w:rsidR="00F34629" w:rsidRPr="00777287">
        <w:rPr>
          <w:lang w:eastAsia="ja-JP"/>
        </w:rPr>
        <w:t>Описание</w:t>
      </w:r>
      <w:proofErr w:type="spellEnd"/>
      <w:r w:rsidR="00F34629" w:rsidRPr="00777287">
        <w:rPr>
          <w:lang w:eastAsia="ja-JP"/>
        </w:rPr>
        <w:t xml:space="preserve"> </w:t>
      </w:r>
      <w:proofErr w:type="spellStart"/>
      <w:r w:rsidR="00F34629" w:rsidRPr="00777287">
        <w:rPr>
          <w:lang w:eastAsia="ja-JP"/>
        </w:rPr>
        <w:t>услуг</w:t>
      </w:r>
      <w:proofErr w:type="spellEnd"/>
    </w:p>
    <w:p w14:paraId="20760F1A" w14:textId="77777777" w:rsidR="00F34629" w:rsidRPr="00777287" w:rsidRDefault="00F34629" w:rsidP="008A7ACC">
      <w:pPr>
        <w:rPr>
          <w:lang w:eastAsia="ja-JP"/>
        </w:rPr>
      </w:pPr>
    </w:p>
    <w:p w14:paraId="6C2E2817" w14:textId="1CCB6A2E" w:rsidR="00F34629" w:rsidRPr="00777287" w:rsidRDefault="00DD2314" w:rsidP="008A7ACC">
      <w:pPr>
        <w:pStyle w:val="12"/>
        <w:rPr>
          <w:rFonts w:ascii="Times New Roman" w:hAnsi="Times New Roman" w:cs="Times New Roman"/>
        </w:rPr>
      </w:pPr>
      <w:r w:rsidRPr="00777287">
        <w:rPr>
          <w:rFonts w:ascii="Times New Roman" w:hAnsi="Times New Roman" w:cs="Times New Roman"/>
        </w:rPr>
        <w:t>1</w:t>
      </w:r>
      <w:r w:rsidR="00F34629" w:rsidRPr="00777287">
        <w:rPr>
          <w:rFonts w:ascii="Times New Roman" w:hAnsi="Times New Roman" w:cs="Times New Roman"/>
        </w:rPr>
        <w:t>.</w:t>
      </w:r>
      <w:r w:rsidRPr="00777287">
        <w:rPr>
          <w:rFonts w:ascii="Times New Roman" w:hAnsi="Times New Roman" w:cs="Times New Roman"/>
        </w:rPr>
        <w:t>2</w:t>
      </w:r>
      <w:r w:rsidR="00F34629" w:rsidRPr="00777287">
        <w:rPr>
          <w:rFonts w:ascii="Times New Roman" w:hAnsi="Times New Roman" w:cs="Times New Roman"/>
        </w:rPr>
        <w:t>.1. Техническая поддержка в Аварийных ситуациях (Аварийная поддержка).</w:t>
      </w:r>
    </w:p>
    <w:p w14:paraId="3D48AC36" w14:textId="77777777" w:rsidR="00F34629" w:rsidRPr="00777287" w:rsidRDefault="00F34629" w:rsidP="008A7ACC">
      <w:pPr>
        <w:rPr>
          <w:lang w:val="ru-RU"/>
        </w:rPr>
      </w:pPr>
      <w:r w:rsidRPr="00777287">
        <w:rPr>
          <w:lang w:val="ru-RU"/>
        </w:rPr>
        <w:t xml:space="preserve">Услуги Аварийной технической поддержки (немедленная техническая помощь при эксплуатации и/или обслуживании Оборудования) относятся к неисправностям Приоритета 1 и оказываются в ситуации экстренного запроса Заказчика по телефону, факсу или электронной почте об оказании технической поддержки и помощи. </w:t>
      </w:r>
    </w:p>
    <w:p w14:paraId="28036331" w14:textId="77777777" w:rsidR="00F34629" w:rsidRPr="00777287" w:rsidRDefault="00F34629" w:rsidP="008A7ACC">
      <w:pPr>
        <w:rPr>
          <w:lang w:val="ru-RU"/>
        </w:rPr>
      </w:pPr>
      <w:r w:rsidRPr="00777287">
        <w:rPr>
          <w:lang w:val="ru-RU"/>
        </w:rPr>
        <w:t xml:space="preserve">К услуге Аварийной технической поддержки относятся случаи, когда Оборудование  находится в нерабочем состоянии и Заказчик не может эксплуатировать Оборудование, что в свою очередь негативно сказывается на предоставлении услуг оператора и выручку, получаемую Заказчиком от предоставления услуг конечным потребителям. </w:t>
      </w:r>
    </w:p>
    <w:p w14:paraId="250124E5" w14:textId="77777777" w:rsidR="00F34629" w:rsidRPr="00777287" w:rsidRDefault="00F34629" w:rsidP="008A7ACC">
      <w:pPr>
        <w:rPr>
          <w:lang w:val="ru-RU"/>
        </w:rPr>
      </w:pPr>
      <w:r w:rsidRPr="00777287">
        <w:rPr>
          <w:lang w:val="ru-RU"/>
        </w:rPr>
        <w:tab/>
        <w:t>К экстренным проблемам также относятся нарушения в работе системы сбора статистики (</w:t>
      </w:r>
      <w:proofErr w:type="spellStart"/>
      <w:r w:rsidRPr="00777287">
        <w:rPr>
          <w:lang w:val="ru-RU"/>
        </w:rPr>
        <w:t>биллинга</w:t>
      </w:r>
      <w:proofErr w:type="spellEnd"/>
      <w:r w:rsidRPr="00777287">
        <w:rPr>
          <w:lang w:val="ru-RU"/>
        </w:rPr>
        <w:t>), систем управления и мониторинга, не позволяющие осуществлять контроль и управление оборудованием посредством их использования, сбора статистики, проблемы в безопасности оборудования и сетей клиентов.</w:t>
      </w:r>
    </w:p>
    <w:p w14:paraId="37F133B8" w14:textId="38AE31E3" w:rsidR="00F34629" w:rsidRPr="00777287" w:rsidRDefault="00F34629" w:rsidP="008A7ACC">
      <w:pPr>
        <w:rPr>
          <w:lang w:val="ru-RU"/>
        </w:rPr>
      </w:pPr>
      <w:r w:rsidRPr="00777287">
        <w:rPr>
          <w:lang w:val="ru-RU"/>
        </w:rPr>
        <w:t xml:space="preserve">Такое состояние может характеризоваться полной потерей основных функций и/или баз данных. К экстренным проблемам также можно отнести прерывания полные или частичные </w:t>
      </w:r>
      <w:r w:rsidRPr="00777287">
        <w:rPr>
          <w:lang w:val="ru-RU"/>
        </w:rPr>
        <w:lastRenderedPageBreak/>
        <w:t xml:space="preserve">коммерческого трафика, которые не могут быть восстановлены специалистами службы эксплуатации Заказчика по методикам, приведённым в эксплуатационной документации, на основе диагностик, выдаваемых Оборудованием, или из-за отсутствия временных решений. </w:t>
      </w:r>
    </w:p>
    <w:p w14:paraId="3B59DB1B" w14:textId="77777777" w:rsidR="00F34629" w:rsidRPr="00777287" w:rsidRDefault="00F34629" w:rsidP="008A7ACC">
      <w:pPr>
        <w:rPr>
          <w:lang w:val="ru-RU"/>
        </w:rPr>
      </w:pPr>
      <w:r w:rsidRPr="00777287">
        <w:rPr>
          <w:lang w:val="ru-RU"/>
        </w:rPr>
        <w:t xml:space="preserve">Получив подтверждение о возникновении такой ситуации, Исполнитель выделяет специалистов для оказания экстренной технической поддержки по телефону, в дистанционном режиме, на объекте Заказчика или предпринимает прочие меры для восстановления системы в кратчайшее время. </w:t>
      </w:r>
    </w:p>
    <w:p w14:paraId="01377CAB" w14:textId="77777777" w:rsidR="00F34629" w:rsidRPr="00777287" w:rsidRDefault="00F34629" w:rsidP="008A7ACC">
      <w:pPr>
        <w:rPr>
          <w:lang w:val="ru-RU"/>
        </w:rPr>
      </w:pPr>
      <w:r w:rsidRPr="00777287">
        <w:rPr>
          <w:lang w:val="ru-RU"/>
        </w:rPr>
        <w:t xml:space="preserve"> В добавление, все вопросы, связанные с безопасностью людей при эксплуатации Оборудования рассматриваются как Аварийные (экстренные).</w:t>
      </w:r>
    </w:p>
    <w:p w14:paraId="48B66823" w14:textId="77777777" w:rsidR="00F34629" w:rsidRPr="00777287" w:rsidRDefault="00F34629" w:rsidP="008A7ACC">
      <w:pPr>
        <w:rPr>
          <w:lang w:val="ru-RU"/>
        </w:rPr>
      </w:pPr>
      <w:r w:rsidRPr="00777287">
        <w:rPr>
          <w:lang w:val="ru-RU"/>
        </w:rPr>
        <w:t xml:space="preserve">При аварийной ситуации технический специалист Исполнителя по телефону обеспечивает немедленную помощь в случае возникновения неисправностей (ошибок), повлекших за собой остановку работы Оборудования. Технический специалист Исполнителя своими рекомендациями по телефону помогает Заказчику устранить неисправность и восстановить нормальную работу Оборудования. Заказчик обеспечивает возможность удалённого доступа к Оборудованию по защищённым каналам </w:t>
      </w:r>
      <w:r w:rsidRPr="00777287">
        <w:t>VPN</w:t>
      </w:r>
      <w:r w:rsidRPr="00777287">
        <w:rPr>
          <w:lang w:val="ru-RU"/>
        </w:rPr>
        <w:t xml:space="preserve"> или при помощи модемного соединения в соответствии с согласованной процедурой.</w:t>
      </w:r>
    </w:p>
    <w:p w14:paraId="18C5F384" w14:textId="77777777" w:rsidR="00F34629" w:rsidRPr="00777287" w:rsidRDefault="00F34629" w:rsidP="008A7ACC">
      <w:pPr>
        <w:rPr>
          <w:lang w:val="ru-RU" w:eastAsia="zh-CN"/>
        </w:rPr>
      </w:pPr>
    </w:p>
    <w:p w14:paraId="7D1BC400" w14:textId="0EBB4934" w:rsidR="00F34629" w:rsidRPr="00777287" w:rsidRDefault="00DD2314" w:rsidP="008A7ACC">
      <w:pPr>
        <w:rPr>
          <w:rFonts w:eastAsia="DejaVu Sans"/>
          <w:kern w:val="1"/>
          <w:lang w:val="ru-RU" w:eastAsia="ar-SA"/>
        </w:rPr>
      </w:pPr>
      <w:r w:rsidRPr="00777287">
        <w:rPr>
          <w:lang w:val="ru-RU" w:eastAsia="ru-RU"/>
        </w:rPr>
        <w:t xml:space="preserve">1.2.2. </w:t>
      </w:r>
      <w:r w:rsidR="00F34629" w:rsidRPr="00777287">
        <w:rPr>
          <w:rFonts w:eastAsia="DejaVu Sans"/>
          <w:lang w:val="ru-RU"/>
        </w:rPr>
        <w:t>Поддержка по запросу.</w:t>
      </w:r>
    </w:p>
    <w:p w14:paraId="2D3B24EB" w14:textId="77777777" w:rsidR="00F34629" w:rsidRPr="00777287" w:rsidRDefault="00F34629" w:rsidP="008A7ACC">
      <w:pPr>
        <w:rPr>
          <w:rFonts w:eastAsia="DejaVu Sans"/>
          <w:lang w:val="ru-RU" w:eastAsia="ar-SA"/>
        </w:rPr>
      </w:pPr>
    </w:p>
    <w:p w14:paraId="51041B05" w14:textId="77777777" w:rsidR="00F34629" w:rsidRPr="00777287" w:rsidRDefault="00F34629" w:rsidP="008A7ACC">
      <w:pPr>
        <w:rPr>
          <w:lang w:val="ru-RU"/>
        </w:rPr>
      </w:pPr>
      <w:r w:rsidRPr="00777287">
        <w:rPr>
          <w:lang w:val="ru-RU"/>
        </w:rPr>
        <w:t xml:space="preserve">Услуга технической поддержки по запросу предусматривает обработку запросов заказчика о неисправностях, относящихся к Приоритетам 2 и 3. </w:t>
      </w:r>
    </w:p>
    <w:p w14:paraId="258D6BE1" w14:textId="77777777" w:rsidR="00F34629" w:rsidRPr="00777287" w:rsidRDefault="00F34629" w:rsidP="008A7ACC">
      <w:pPr>
        <w:rPr>
          <w:lang w:val="ru-RU"/>
        </w:rPr>
      </w:pPr>
      <w:r w:rsidRPr="00777287">
        <w:rPr>
          <w:lang w:val="ru-RU"/>
        </w:rPr>
        <w:t xml:space="preserve">Запросы о неисправностях, относящиеся к Приоритету 2 оказываются Исполнителем, когда Оборудование частично находится в неработоспособном состоянии, но сохраняется возможность коммерческого использования её Заказчиком. Ограничения, вызванные неработоспособностью части Оборудования сказываются на его эксплуатации, но менее значительно, чем в случае экстренных проблем с Приоритетом 1. </w:t>
      </w:r>
    </w:p>
    <w:p w14:paraId="3D706124" w14:textId="77777777" w:rsidR="00F34629" w:rsidRPr="00777287" w:rsidRDefault="00F34629" w:rsidP="008A7ACC">
      <w:pPr>
        <w:rPr>
          <w:lang w:val="ru-RU"/>
        </w:rPr>
      </w:pPr>
      <w:r w:rsidRPr="00777287">
        <w:rPr>
          <w:lang w:val="ru-RU"/>
        </w:rPr>
        <w:t>Например, проблемы, приводящие к снижению качественных показателей предоставляемых услуг, а также надежности и устойчивости функционирования Оборудования. Приоритет 2 может быть присвоен проблемам, для которых существует временное обходное решение позволяющее скомпенсировать негативный эффект при предоставлении сервиса конечным потребителям.</w:t>
      </w:r>
    </w:p>
    <w:p w14:paraId="1B4B8A15" w14:textId="77777777" w:rsidR="00F34629" w:rsidRPr="00777287" w:rsidRDefault="00F34629" w:rsidP="008A7ACC">
      <w:pPr>
        <w:rPr>
          <w:lang w:val="ru-RU"/>
        </w:rPr>
      </w:pPr>
      <w:r w:rsidRPr="00777287">
        <w:rPr>
          <w:lang w:val="ru-RU"/>
        </w:rPr>
        <w:t xml:space="preserve"> К проблемам с Приоритетом 2 также можно отнести проблемы, которые могут ограниченно повлиять на предоставление сервиса конечным потребителям.</w:t>
      </w:r>
    </w:p>
    <w:p w14:paraId="3BFCFF9A" w14:textId="77777777" w:rsidR="00F34629" w:rsidRPr="00777287" w:rsidRDefault="00F34629" w:rsidP="008A7ACC">
      <w:pPr>
        <w:rPr>
          <w:lang w:val="ru-RU"/>
        </w:rPr>
      </w:pPr>
      <w:r w:rsidRPr="00777287">
        <w:rPr>
          <w:lang w:val="ru-RU"/>
        </w:rPr>
        <w:t xml:space="preserve">К Приоритету 2 можно отнести проблемы аппаратного или программного обеспечения, вызывающие ограничения при эксплуатации и обслуживании, однако не затрагивающие основные функции системы. Приоритет 2 также может быть присвоен проблеме Приоритета 1, для которой предоставлено временное либо обходное решение. </w:t>
      </w:r>
    </w:p>
    <w:p w14:paraId="73E684B8" w14:textId="77777777" w:rsidR="00F34629" w:rsidRPr="00777287" w:rsidRDefault="00F34629" w:rsidP="008A7ACC">
      <w:pPr>
        <w:rPr>
          <w:lang w:val="ru-RU"/>
        </w:rPr>
      </w:pPr>
      <w:r w:rsidRPr="00777287">
        <w:rPr>
          <w:lang w:val="ru-RU"/>
        </w:rPr>
        <w:t>Запросы о неисправностях, относящиеся к Приоритету 3 оказываются в случае некритических проблем аппаратного или программного обеспечения, которые хотя и причиняет неудобства, однако не затрагивают функциональные характеристики Оборудования, оно может эксплуатироваться Заказчиком с ограниченными функциями. При этом неработоспособность отдельных функций не влияет на качественные показатели предоставляемых услуг, функции управления и мониторинга, а также трафик, организованный с использованием системы. Данное состояние Оборудования не влияет на предоставление коммерческих услуг конечным потребителям. Приоритет 3 также может быть присвоен проблеме Приоритета 2, для которой предоставлено временное либо обходное решение.</w:t>
      </w:r>
    </w:p>
    <w:p w14:paraId="6D7E7583" w14:textId="77777777" w:rsidR="00F34629" w:rsidRPr="00777287" w:rsidRDefault="00F34629" w:rsidP="008A7ACC">
      <w:pPr>
        <w:rPr>
          <w:lang w:val="ru-RU"/>
        </w:rPr>
      </w:pPr>
    </w:p>
    <w:p w14:paraId="276F075F" w14:textId="77777777" w:rsidR="00F34629" w:rsidRPr="00777287" w:rsidRDefault="00F34629" w:rsidP="008A7ACC">
      <w:r w:rsidRPr="00777287">
        <w:rPr>
          <w:lang w:val="ru-RU"/>
        </w:rPr>
        <w:t xml:space="preserve">      </w:t>
      </w:r>
      <w:proofErr w:type="spellStart"/>
      <w:r w:rsidRPr="00777287">
        <w:t>Исполнитель</w:t>
      </w:r>
      <w:proofErr w:type="spellEnd"/>
      <w:r w:rsidRPr="00777287">
        <w:t xml:space="preserve"> </w:t>
      </w:r>
      <w:proofErr w:type="spellStart"/>
      <w:r w:rsidRPr="00777287">
        <w:t>обеспечивает</w:t>
      </w:r>
      <w:proofErr w:type="spellEnd"/>
      <w:r w:rsidRPr="00777287">
        <w:t xml:space="preserve"> </w:t>
      </w:r>
      <w:proofErr w:type="spellStart"/>
      <w:r w:rsidRPr="00777287">
        <w:t>Заказчику</w:t>
      </w:r>
      <w:proofErr w:type="spellEnd"/>
      <w:r w:rsidRPr="00777287">
        <w:t>:</w:t>
      </w:r>
    </w:p>
    <w:p w14:paraId="697A86D3" w14:textId="77777777" w:rsidR="00F34629" w:rsidRPr="00777287" w:rsidRDefault="00F34629" w:rsidP="008A7ACC">
      <w:pPr>
        <w:pStyle w:val="a5"/>
        <w:numPr>
          <w:ilvl w:val="0"/>
          <w:numId w:val="3"/>
        </w:numPr>
        <w:rPr>
          <w:rFonts w:ascii="Times New Roman" w:hAnsi="Times New Roman"/>
          <w:lang w:val="ru-RU"/>
        </w:rPr>
      </w:pPr>
      <w:r w:rsidRPr="00777287">
        <w:rPr>
          <w:rFonts w:ascii="Times New Roman" w:hAnsi="Times New Roman"/>
          <w:lang w:val="ru-RU"/>
        </w:rPr>
        <w:t>квалифицированную помощь по устранению неисправностей на Оборудовании сразу после установления контакта с техническими специалистами Исполнителя;</w:t>
      </w:r>
    </w:p>
    <w:p w14:paraId="1C933927" w14:textId="77777777" w:rsidR="00F34629" w:rsidRPr="00777287" w:rsidRDefault="00F34629" w:rsidP="008A7ACC">
      <w:pPr>
        <w:pStyle w:val="a5"/>
        <w:numPr>
          <w:ilvl w:val="0"/>
          <w:numId w:val="3"/>
        </w:numPr>
        <w:rPr>
          <w:rFonts w:ascii="Times New Roman" w:hAnsi="Times New Roman"/>
          <w:lang w:val="ru-RU"/>
        </w:rPr>
      </w:pPr>
      <w:r w:rsidRPr="00777287">
        <w:rPr>
          <w:rFonts w:ascii="Times New Roman" w:hAnsi="Times New Roman"/>
          <w:lang w:val="ru-RU"/>
        </w:rPr>
        <w:t>ответы на технические вопросы, касающиеся Оборудования;</w:t>
      </w:r>
    </w:p>
    <w:p w14:paraId="5704413E" w14:textId="77777777" w:rsidR="00F34629" w:rsidRPr="00777287" w:rsidRDefault="00F34629" w:rsidP="008A7ACC">
      <w:pPr>
        <w:pStyle w:val="a5"/>
        <w:numPr>
          <w:ilvl w:val="0"/>
          <w:numId w:val="3"/>
        </w:numPr>
        <w:rPr>
          <w:rFonts w:ascii="Times New Roman" w:hAnsi="Times New Roman"/>
          <w:lang w:val="ru-RU"/>
        </w:rPr>
      </w:pPr>
      <w:r w:rsidRPr="00777287">
        <w:rPr>
          <w:rFonts w:ascii="Times New Roman" w:hAnsi="Times New Roman"/>
          <w:lang w:val="ru-RU"/>
        </w:rPr>
        <w:t>помощь и консультации со стороны специалистов Исполнителя в отношении установленного Оборудования.</w:t>
      </w:r>
    </w:p>
    <w:p w14:paraId="32336E8D" w14:textId="77777777" w:rsidR="00F34629" w:rsidRPr="00777287" w:rsidRDefault="00F34629" w:rsidP="008A7ACC">
      <w:pPr>
        <w:rPr>
          <w:lang w:val="sl-SI"/>
        </w:rPr>
      </w:pPr>
      <w:r w:rsidRPr="00777287">
        <w:rPr>
          <w:lang w:val="ru-RU"/>
        </w:rPr>
        <w:tab/>
        <w:t xml:space="preserve"> На любую заявленную неисправность или вопрос относительно установленного Оборудования будут выданы решения и отчёт по запросу Заказчика.</w:t>
      </w:r>
    </w:p>
    <w:p w14:paraId="7A24E871" w14:textId="2349E0E4" w:rsidR="00F34629" w:rsidRPr="00777287" w:rsidRDefault="00F34629" w:rsidP="008A7ACC">
      <w:pPr>
        <w:rPr>
          <w:lang w:val="ru-RU"/>
        </w:rPr>
      </w:pPr>
      <w:r w:rsidRPr="00777287">
        <w:rPr>
          <w:lang w:val="ru-RU"/>
        </w:rPr>
        <w:tab/>
      </w:r>
      <w:r w:rsidRPr="00777287">
        <w:rPr>
          <w:lang w:val="sl-SI"/>
        </w:rPr>
        <w:t xml:space="preserve">По получении от Заказчика технического вопроса или заявления о неисправности Оборудования, Исполнитель начинает стандартную процедуру решения проблемы. </w:t>
      </w:r>
      <w:r w:rsidRPr="00777287">
        <w:rPr>
          <w:lang w:val="ru-RU"/>
        </w:rPr>
        <w:t xml:space="preserve">Сроки предоставления ответов Заказчику определены в пункте </w:t>
      </w:r>
      <w:r w:rsidR="00931CF3" w:rsidRPr="00777287">
        <w:rPr>
          <w:lang w:val="ru-RU"/>
        </w:rPr>
        <w:t>1</w:t>
      </w:r>
      <w:r w:rsidRPr="00777287">
        <w:rPr>
          <w:lang w:val="ru-RU"/>
        </w:rPr>
        <w:t>.</w:t>
      </w:r>
      <w:r w:rsidR="00931CF3" w:rsidRPr="00777287">
        <w:rPr>
          <w:lang w:val="ru-RU"/>
        </w:rPr>
        <w:t>4</w:t>
      </w:r>
      <w:r w:rsidRPr="00777287">
        <w:rPr>
          <w:lang w:val="ru-RU"/>
        </w:rPr>
        <w:t>.</w:t>
      </w:r>
    </w:p>
    <w:p w14:paraId="74F6335B" w14:textId="77777777" w:rsidR="00F34629" w:rsidRPr="00777287" w:rsidRDefault="00F34629" w:rsidP="008A7ACC">
      <w:pPr>
        <w:rPr>
          <w:lang w:val="ru-RU"/>
        </w:rPr>
      </w:pPr>
      <w:r w:rsidRPr="00777287">
        <w:rPr>
          <w:lang w:val="ru-RU"/>
        </w:rPr>
        <w:tab/>
      </w:r>
      <w:r w:rsidRPr="00777287">
        <w:rPr>
          <w:lang w:val="ru-RU"/>
        </w:rPr>
        <w:tab/>
      </w:r>
    </w:p>
    <w:p w14:paraId="241D1116" w14:textId="77777777" w:rsidR="00F34629" w:rsidRPr="00777287" w:rsidRDefault="00F34629" w:rsidP="008A7ACC">
      <w:pPr>
        <w:rPr>
          <w:lang w:val="ru-RU"/>
        </w:rPr>
      </w:pPr>
      <w:r w:rsidRPr="00777287">
        <w:rPr>
          <w:lang w:val="ru-RU"/>
        </w:rPr>
        <w:t xml:space="preserve">          Описание стандартной процедуры устранения неисправности:</w:t>
      </w:r>
    </w:p>
    <w:p w14:paraId="0A25498B" w14:textId="77777777" w:rsidR="00F34629" w:rsidRPr="00777287" w:rsidRDefault="00F34629" w:rsidP="008A7ACC">
      <w:pPr>
        <w:rPr>
          <w:lang w:val="ru-RU"/>
        </w:rPr>
      </w:pPr>
      <w:r w:rsidRPr="00777287">
        <w:rPr>
          <w:lang w:val="ru-RU"/>
        </w:rPr>
        <w:tab/>
        <w:t>Стандартная процедура устранения неисправности начинается с момента приёма запроса Заказчика Исполнителем. Заявленная по телефону или по электронной почте проблема или вопрос заносится в базу данных Исполнителя.</w:t>
      </w:r>
    </w:p>
    <w:p w14:paraId="53831716" w14:textId="77777777" w:rsidR="00F34629" w:rsidRPr="00777287" w:rsidRDefault="00F34629" w:rsidP="008A7ACC">
      <w:pPr>
        <w:rPr>
          <w:lang w:val="ru-RU"/>
        </w:rPr>
      </w:pPr>
      <w:r w:rsidRPr="00777287">
        <w:rPr>
          <w:lang w:val="ru-RU"/>
        </w:rPr>
        <w:t>Исполнитель присваивает каждой заявке по проблеме индивидуальный номер (идентификатор) и сообщает его Заказчику.</w:t>
      </w:r>
    </w:p>
    <w:p w14:paraId="67198CAB" w14:textId="77777777" w:rsidR="00F34629" w:rsidRPr="00777287" w:rsidRDefault="00F34629" w:rsidP="008A7ACC">
      <w:pPr>
        <w:rPr>
          <w:lang w:val="ru-RU"/>
        </w:rPr>
      </w:pPr>
      <w:r w:rsidRPr="00777287">
        <w:rPr>
          <w:lang w:val="ru-RU"/>
        </w:rPr>
        <w:t>При наличии у Заказчика информационных систем ведения заявок Исполнитель сделает все возможное, чтобы адаптировать собственные механизмы ведения заявок с информационными системами Заказчика для возможности приёма и сопровождения заявок.</w:t>
      </w:r>
    </w:p>
    <w:p w14:paraId="5A36689E" w14:textId="77777777" w:rsidR="00F34629" w:rsidRPr="00777287" w:rsidRDefault="00F34629" w:rsidP="008A7ACC">
      <w:pPr>
        <w:rPr>
          <w:lang w:val="ru-RU"/>
        </w:rPr>
      </w:pPr>
      <w:r w:rsidRPr="00777287">
        <w:rPr>
          <w:lang w:val="ru-RU"/>
        </w:rPr>
        <w:t>Переписка между Исполнителем и Заказчиком в рамках решения проблемы должна дублироваться по электронной почте в систему ведения заявок Заказчика.</w:t>
      </w:r>
    </w:p>
    <w:p w14:paraId="74584FD6" w14:textId="77777777" w:rsidR="00F34629" w:rsidRPr="00777287" w:rsidRDefault="00F34629" w:rsidP="008A7ACC">
      <w:pPr>
        <w:rPr>
          <w:lang w:val="ru-RU"/>
        </w:rPr>
      </w:pPr>
      <w:r w:rsidRPr="00777287">
        <w:rPr>
          <w:lang w:val="ru-RU"/>
        </w:rPr>
        <w:t>Исполнитель обязуется предоставить доступ через публичную сеть к интерфейсу своей системы ведения заявок. Интерфейс должен содержать инструменты поиска по номеру заявки, исполнителю и др. ключевым параметрам.</w:t>
      </w:r>
    </w:p>
    <w:p w14:paraId="7AFBA7CB" w14:textId="77777777" w:rsidR="00F34629" w:rsidRPr="00777287" w:rsidRDefault="00F34629" w:rsidP="008A7ACC">
      <w:pPr>
        <w:rPr>
          <w:lang w:val="ru-RU"/>
        </w:rPr>
      </w:pPr>
      <w:r w:rsidRPr="00777287">
        <w:rPr>
          <w:lang w:val="ru-RU"/>
        </w:rPr>
        <w:t>При наличии удалённого доступа Исполнитель выполняет необходимые по устранению неисправности действия с помощью удалённого доступа.</w:t>
      </w:r>
    </w:p>
    <w:p w14:paraId="23611C0C" w14:textId="77777777" w:rsidR="00F34629" w:rsidRPr="00777287" w:rsidRDefault="00F34629" w:rsidP="008A7ACC">
      <w:pPr>
        <w:rPr>
          <w:lang w:val="ru-RU"/>
        </w:rPr>
      </w:pPr>
      <w:r w:rsidRPr="00777287">
        <w:rPr>
          <w:lang w:val="ru-RU"/>
        </w:rPr>
        <w:t xml:space="preserve">Заказчик предоставляет необходимую техническую информацию, связанную с возникшей проблемой по запросу Исполнителя. Состав информации определяется по согласованию с Исполнителем исходя из возможности её непосредственного получения Исполнителем с использованием удалённого доступа. </w:t>
      </w:r>
    </w:p>
    <w:p w14:paraId="5F7DB13A" w14:textId="3D260986" w:rsidR="00F34629" w:rsidRPr="00777287" w:rsidRDefault="00F34629" w:rsidP="008A7ACC">
      <w:pPr>
        <w:rPr>
          <w:lang w:val="ru-RU"/>
        </w:rPr>
      </w:pPr>
      <w:r w:rsidRPr="00777287">
        <w:rPr>
          <w:lang w:val="ru-RU"/>
        </w:rPr>
        <w:t xml:space="preserve">При его отсутствии – руководит действиями Заказчика, находящегося на объекте, для восстановления работоспособности Оборудования. </w:t>
      </w:r>
    </w:p>
    <w:p w14:paraId="7404F91A" w14:textId="1AD397B3" w:rsidR="00F34629" w:rsidRPr="00777287" w:rsidRDefault="00F34629" w:rsidP="008A7ACC">
      <w:pPr>
        <w:rPr>
          <w:lang w:val="ru-RU"/>
        </w:rPr>
      </w:pPr>
      <w:r w:rsidRPr="00777287">
        <w:rPr>
          <w:lang w:val="ru-RU"/>
        </w:rPr>
        <w:t>Действия Исполнителя могут включать, но не ограничиваются работой в системе по каналам удалённой связи, помощью специалистам службы эксплуатации Заказчика в проведении требуемых действий для устранения сбоя и восстановления системы, предоставлением временных и/или обходных решений проблемы, позволяющих восстановить работоспособность Оборудования в заранее оговорённое Время Восстановления.</w:t>
      </w:r>
    </w:p>
    <w:p w14:paraId="7DD53E06" w14:textId="77483A2F" w:rsidR="00F34629" w:rsidRPr="00777287" w:rsidRDefault="00F34629" w:rsidP="008A7ACC">
      <w:pPr>
        <w:rPr>
          <w:lang w:val="ru-RU"/>
        </w:rPr>
      </w:pPr>
      <w:r w:rsidRPr="00777287">
        <w:rPr>
          <w:lang w:val="ru-RU"/>
        </w:rPr>
        <w:t>При необходимости производится воспроизведение проблемы и анализ характера отказа аппаратных средств на стендах или в лабораториях Исполнителя. На запросы небольшой сложности выдаётся немедленный ответ. При этом Заказчик должен подтвердить получение полного ответа на его запрос.</w:t>
      </w:r>
    </w:p>
    <w:p w14:paraId="78B95573" w14:textId="77777777" w:rsidR="00F34629" w:rsidRPr="00777287" w:rsidRDefault="00F34629" w:rsidP="008A7ACC">
      <w:pPr>
        <w:rPr>
          <w:lang w:val="ru-RU"/>
        </w:rPr>
      </w:pPr>
      <w:r w:rsidRPr="00777287">
        <w:rPr>
          <w:lang w:val="ru-RU"/>
        </w:rPr>
        <w:lastRenderedPageBreak/>
        <w:tab/>
        <w:t>При невозможности Исполнителю получить требуемую информацию при помощи удалённого доступа, у Заказчика могут быть запрошены дополнительные сведения (симптомы). Заказчик при возможности её получения предоставляет по запросу Исполнителя дополнительную информацию в возможно короткий срок.</w:t>
      </w:r>
    </w:p>
    <w:p w14:paraId="791024EB" w14:textId="77777777" w:rsidR="00F34629" w:rsidRPr="00777287" w:rsidRDefault="00F34629" w:rsidP="008A7ACC">
      <w:pPr>
        <w:rPr>
          <w:lang w:val="ru-RU"/>
        </w:rPr>
      </w:pPr>
      <w:r w:rsidRPr="00777287">
        <w:rPr>
          <w:lang w:val="ru-RU"/>
        </w:rPr>
        <w:t xml:space="preserve">Исполнитель анализирует проблему и предоставляет окончательный ответ. </w:t>
      </w:r>
    </w:p>
    <w:p w14:paraId="7B654D38" w14:textId="426F6B3E" w:rsidR="00F34629" w:rsidRPr="00777287" w:rsidRDefault="00F34629" w:rsidP="008A7ACC">
      <w:pPr>
        <w:rPr>
          <w:lang w:val="ru-RU"/>
        </w:rPr>
      </w:pPr>
      <w:r w:rsidRPr="00777287">
        <w:rPr>
          <w:lang w:val="ru-RU"/>
        </w:rPr>
        <w:t>Если это технически возможно, Исполнитель предлагает промежуточное решение на период до полного устранения неисправности. Исполнитель оказывает Заказчику помощь при внедрении промежуточного решения.</w:t>
      </w:r>
    </w:p>
    <w:p w14:paraId="7850554D" w14:textId="77777777" w:rsidR="00F34629" w:rsidRPr="00777287" w:rsidRDefault="00F34629" w:rsidP="008A7ACC">
      <w:pPr>
        <w:rPr>
          <w:lang w:val="ru-RU"/>
        </w:rPr>
      </w:pPr>
      <w:r w:rsidRPr="00777287">
        <w:rPr>
          <w:lang w:val="ru-RU"/>
        </w:rPr>
        <w:t>При невозможности Исполнителю использовать удалённый доступ Заказчик под наблюдением Исполнителя вводит предоставленные ему Модификации Аппаратного/Программного обеспечения и сообщает Исполнителю о результатах устранения неисправности.</w:t>
      </w:r>
    </w:p>
    <w:p w14:paraId="3CE563D5" w14:textId="77777777" w:rsidR="00F34629" w:rsidRPr="00777287" w:rsidRDefault="00F34629" w:rsidP="008A7ACC">
      <w:pPr>
        <w:rPr>
          <w:lang w:val="ru-RU"/>
        </w:rPr>
      </w:pPr>
      <w:r w:rsidRPr="00777287">
        <w:rPr>
          <w:lang w:val="ru-RU"/>
        </w:rPr>
        <w:t>Окончательное решение или ответ на вопрос Заказчик получает после завершения анализа ошибок вместе с информацией о запланированных корректирующих мерах с указанием сроков проведения корректировки.</w:t>
      </w:r>
    </w:p>
    <w:p w14:paraId="4733BBC5" w14:textId="77777777" w:rsidR="00F34629" w:rsidRPr="00777287" w:rsidRDefault="00F34629" w:rsidP="008A7ACC">
      <w:pPr>
        <w:rPr>
          <w:lang w:val="ru-RU" w:eastAsia="zh-CN"/>
        </w:rPr>
      </w:pPr>
    </w:p>
    <w:p w14:paraId="26B742CB" w14:textId="625BF219" w:rsidR="00F34629" w:rsidRPr="00777287" w:rsidRDefault="00F34629" w:rsidP="008A7ACC">
      <w:pPr>
        <w:pStyle w:val="a5"/>
        <w:numPr>
          <w:ilvl w:val="2"/>
          <w:numId w:val="18"/>
        </w:numPr>
        <w:rPr>
          <w:rFonts w:ascii="Times New Roman" w:hAnsi="Times New Roman"/>
          <w:lang w:val="ru-RU" w:eastAsia="zh-CN"/>
        </w:rPr>
      </w:pPr>
      <w:r w:rsidRPr="00777287">
        <w:rPr>
          <w:rFonts w:ascii="Times New Roman" w:hAnsi="Times New Roman"/>
          <w:lang w:val="ru-RU" w:eastAsia="zh-CN"/>
        </w:rPr>
        <w:t>Профилактическое обновление программного обеспечения (</w:t>
      </w:r>
      <w:proofErr w:type="gramStart"/>
      <w:r w:rsidRPr="00777287">
        <w:rPr>
          <w:rFonts w:ascii="Times New Roman" w:hAnsi="Times New Roman"/>
          <w:lang w:val="ru-RU" w:eastAsia="zh-CN"/>
        </w:rPr>
        <w:t>ПО</w:t>
      </w:r>
      <w:proofErr w:type="gramEnd"/>
      <w:r w:rsidRPr="00777287">
        <w:rPr>
          <w:rFonts w:ascii="Times New Roman" w:hAnsi="Times New Roman"/>
          <w:lang w:val="ru-RU" w:eastAsia="zh-CN"/>
        </w:rPr>
        <w:t xml:space="preserve">). </w:t>
      </w:r>
    </w:p>
    <w:p w14:paraId="5399C77A" w14:textId="77777777" w:rsidR="00F34629" w:rsidRPr="00777287" w:rsidRDefault="00F34629" w:rsidP="008A7ACC">
      <w:pPr>
        <w:rPr>
          <w:lang w:val="ru-RU" w:eastAsia="zh-CN"/>
        </w:rPr>
      </w:pPr>
      <w:r w:rsidRPr="00777287">
        <w:rPr>
          <w:lang w:val="ru-RU" w:eastAsia="zh-CN"/>
        </w:rPr>
        <w:t xml:space="preserve">Профилактическое обновление программного обеспечения (ПО) заключается в непрерывном контроле Исполнителя за </w:t>
      </w:r>
      <w:proofErr w:type="gramStart"/>
      <w:r w:rsidRPr="00777287">
        <w:rPr>
          <w:lang w:val="ru-RU" w:eastAsia="zh-CN"/>
        </w:rPr>
        <w:t>актуальностью</w:t>
      </w:r>
      <w:proofErr w:type="gramEnd"/>
      <w:r w:rsidRPr="00777287">
        <w:rPr>
          <w:lang w:val="ru-RU" w:eastAsia="zh-CN"/>
        </w:rPr>
        <w:t xml:space="preserve"> установленных на Оборудовании Заказчика пакетов программных коррекций, которые обеспечивают устранение проблем данной версии ПО либо упреждают возникновение новых неисправностей. </w:t>
      </w:r>
    </w:p>
    <w:p w14:paraId="4D867434" w14:textId="477212B9" w:rsidR="00F34629" w:rsidRPr="00777287" w:rsidRDefault="00F34629" w:rsidP="008A7ACC">
      <w:pPr>
        <w:rPr>
          <w:lang w:val="ru-RU" w:eastAsia="zh-CN"/>
        </w:rPr>
      </w:pPr>
      <w:r w:rsidRPr="00777287">
        <w:rPr>
          <w:lang w:val="ru-RU" w:eastAsia="zh-CN"/>
        </w:rPr>
        <w:t>Производитель, выпустив пакет коррекций ПО («</w:t>
      </w:r>
      <w:proofErr w:type="spellStart"/>
      <w:r w:rsidRPr="00777287">
        <w:rPr>
          <w:lang w:val="ru-RU" w:eastAsia="zh-CN"/>
        </w:rPr>
        <w:t>патч</w:t>
      </w:r>
      <w:proofErr w:type="spellEnd"/>
      <w:r w:rsidRPr="00777287">
        <w:rPr>
          <w:lang w:val="ru-RU" w:eastAsia="zh-CN"/>
        </w:rPr>
        <w:t>»), в котором обеспечивается устранение проблем, присущих версиям ПО, установленным на Оборудовании Заказчика, сообщает об этом Заказчику, предоставляет «</w:t>
      </w:r>
      <w:proofErr w:type="spellStart"/>
      <w:r w:rsidRPr="00777287">
        <w:rPr>
          <w:lang w:val="ru-RU" w:eastAsia="zh-CN"/>
        </w:rPr>
        <w:t>патч</w:t>
      </w:r>
      <w:proofErr w:type="spellEnd"/>
      <w:r w:rsidRPr="00777287">
        <w:rPr>
          <w:lang w:val="ru-RU" w:eastAsia="zh-CN"/>
        </w:rPr>
        <w:t>» и оказывает помощь Заказчику при установке «</w:t>
      </w:r>
      <w:proofErr w:type="spellStart"/>
      <w:r w:rsidRPr="00777287">
        <w:rPr>
          <w:lang w:val="ru-RU" w:eastAsia="zh-CN"/>
        </w:rPr>
        <w:t>патча</w:t>
      </w:r>
      <w:proofErr w:type="spellEnd"/>
      <w:r w:rsidRPr="00777287">
        <w:rPr>
          <w:lang w:val="ru-RU" w:eastAsia="zh-CN"/>
        </w:rPr>
        <w:t>» на оборудование.</w:t>
      </w:r>
    </w:p>
    <w:p w14:paraId="3A24C369" w14:textId="7E451DF1" w:rsidR="00F34629" w:rsidRPr="00777287" w:rsidRDefault="00F34629" w:rsidP="008A7ACC">
      <w:pPr>
        <w:rPr>
          <w:rFonts w:eastAsia="DejaVu Sans"/>
          <w:lang w:val="ru-RU" w:eastAsia="zh-CN"/>
        </w:rPr>
      </w:pPr>
      <w:r w:rsidRPr="00777287">
        <w:rPr>
          <w:rFonts w:eastAsia="DejaVu Sans"/>
          <w:lang w:val="ru-RU" w:eastAsia="zh-CN"/>
        </w:rPr>
        <w:t xml:space="preserve">Исполнитель гарантирует полную работоспособность </w:t>
      </w:r>
      <w:proofErr w:type="gramStart"/>
      <w:r w:rsidRPr="00777287">
        <w:rPr>
          <w:rFonts w:eastAsia="DejaVu Sans"/>
          <w:lang w:val="ru-RU" w:eastAsia="zh-CN"/>
        </w:rPr>
        <w:t>ПО</w:t>
      </w:r>
      <w:proofErr w:type="gramEnd"/>
      <w:r w:rsidRPr="00777287">
        <w:rPr>
          <w:rFonts w:eastAsia="DejaVu Sans"/>
          <w:lang w:val="ru-RU" w:eastAsia="zh-CN"/>
        </w:rPr>
        <w:t xml:space="preserve"> </w:t>
      </w:r>
      <w:proofErr w:type="gramStart"/>
      <w:r w:rsidRPr="00777287">
        <w:rPr>
          <w:rFonts w:eastAsia="DejaVu Sans"/>
          <w:lang w:val="ru-RU" w:eastAsia="zh-CN"/>
        </w:rPr>
        <w:t>с</w:t>
      </w:r>
      <w:proofErr w:type="gramEnd"/>
      <w:r w:rsidRPr="00777287">
        <w:rPr>
          <w:rFonts w:eastAsia="DejaVu Sans"/>
          <w:lang w:val="ru-RU" w:eastAsia="zh-CN"/>
        </w:rPr>
        <w:t xml:space="preserve"> установленными коррекциями на задействованном аппаратном обеспечении системы управления и/или сетевого элемента.</w:t>
      </w:r>
    </w:p>
    <w:p w14:paraId="2F6968CA" w14:textId="77777777" w:rsidR="00F34629" w:rsidRPr="00777287" w:rsidRDefault="00F34629" w:rsidP="008A7ACC">
      <w:pPr>
        <w:rPr>
          <w:rFonts w:eastAsia="DejaVu Sans"/>
          <w:lang w:val="ru-RU" w:eastAsia="zh-CN"/>
        </w:rPr>
      </w:pPr>
      <w:r w:rsidRPr="00777287">
        <w:rPr>
          <w:rFonts w:eastAsia="DejaVu Sans"/>
          <w:lang w:val="ru-RU" w:eastAsia="zh-CN"/>
        </w:rPr>
        <w:t>Обновление Программного Обеспечения - предоставление Заказчику всех обновлений лицензионного программного обеспечения Заказчика, по мере выпуска производителем, для Оборудования, для которого эта Услуга включена в Соглашение об Уровне Сервисного Обслуживания.</w:t>
      </w:r>
    </w:p>
    <w:p w14:paraId="79E5D875" w14:textId="77777777" w:rsidR="00F34629" w:rsidRPr="00777287" w:rsidRDefault="00F34629" w:rsidP="008A7ACC">
      <w:pPr>
        <w:rPr>
          <w:rFonts w:eastAsia="DejaVu Sans"/>
          <w:lang w:val="ru-RU" w:eastAsia="zh-CN"/>
        </w:rPr>
      </w:pPr>
      <w:r w:rsidRPr="00777287">
        <w:rPr>
          <w:rFonts w:eastAsia="DejaVu Sans"/>
          <w:lang w:val="ru-RU" w:eastAsia="zh-CN"/>
        </w:rPr>
        <w:t>Обновления предоставляются на согласованных с Заказчиком сменных носителях информации. Вместе с поступившими обновлениями Заказчику предоставляется краткое описание новых свойств и внесенных исправлений, содержащихся в них, а также рекомендации о целесообразности их установки.</w:t>
      </w:r>
    </w:p>
    <w:p w14:paraId="01AE00DC" w14:textId="77777777" w:rsidR="00F34629" w:rsidRPr="00777287" w:rsidRDefault="00F34629" w:rsidP="008A7ACC">
      <w:pPr>
        <w:rPr>
          <w:rFonts w:eastAsia="DejaVu Sans"/>
          <w:lang w:val="ru-RU" w:eastAsia="zh-CN"/>
        </w:rPr>
      </w:pPr>
      <w:r w:rsidRPr="00777287">
        <w:rPr>
          <w:rFonts w:eastAsia="DejaVu Sans"/>
          <w:lang w:val="ru-RU" w:eastAsia="zh-CN"/>
        </w:rPr>
        <w:t>Предоставление обновлений программного обеспечения не означает необходимость немедленной их установки. Установка обновлений производится по отдельной Заявке Заказчика, в случае признания специалистами Сервисного центра необходимости и/или целесообразности установки обновлений и наличии необходимых системных ресурсов Оборудования.</w:t>
      </w:r>
    </w:p>
    <w:p w14:paraId="2064BA4B" w14:textId="77777777" w:rsidR="00931CF3" w:rsidRPr="00777287" w:rsidRDefault="00931CF3" w:rsidP="008A7ACC">
      <w:pPr>
        <w:rPr>
          <w:rFonts w:eastAsia="DejaVu Sans"/>
          <w:lang w:val="ru-RU" w:eastAsia="zh-CN"/>
        </w:rPr>
      </w:pPr>
    </w:p>
    <w:p w14:paraId="0B63B13F" w14:textId="501C1DCC" w:rsidR="00F34629" w:rsidRPr="00777287" w:rsidRDefault="00F34629" w:rsidP="008A7ACC">
      <w:pPr>
        <w:pStyle w:val="a5"/>
        <w:numPr>
          <w:ilvl w:val="2"/>
          <w:numId w:val="18"/>
        </w:numPr>
        <w:rPr>
          <w:rFonts w:ascii="Times New Roman" w:hAnsi="Times New Roman"/>
          <w:lang w:eastAsia="zh-CN"/>
        </w:rPr>
      </w:pPr>
      <w:proofErr w:type="spellStart"/>
      <w:r w:rsidRPr="00777287">
        <w:rPr>
          <w:rFonts w:ascii="Times New Roman" w:hAnsi="Times New Roman"/>
          <w:lang w:eastAsia="zh-CN"/>
        </w:rPr>
        <w:t>Управление</w:t>
      </w:r>
      <w:proofErr w:type="spellEnd"/>
      <w:r w:rsidRPr="00777287">
        <w:rPr>
          <w:rFonts w:ascii="Times New Roman" w:hAnsi="Times New Roman"/>
          <w:lang w:eastAsia="zh-CN"/>
        </w:rPr>
        <w:t xml:space="preserve"> </w:t>
      </w:r>
      <w:proofErr w:type="spellStart"/>
      <w:r w:rsidRPr="00777287">
        <w:rPr>
          <w:rFonts w:ascii="Times New Roman" w:hAnsi="Times New Roman"/>
          <w:lang w:eastAsia="zh-CN"/>
        </w:rPr>
        <w:t>процессами</w:t>
      </w:r>
      <w:proofErr w:type="spellEnd"/>
      <w:r w:rsidRPr="00777287">
        <w:rPr>
          <w:rFonts w:ascii="Times New Roman" w:hAnsi="Times New Roman"/>
          <w:lang w:eastAsia="zh-CN"/>
        </w:rPr>
        <w:t xml:space="preserve"> </w:t>
      </w:r>
      <w:proofErr w:type="spellStart"/>
      <w:r w:rsidRPr="00777287">
        <w:rPr>
          <w:rFonts w:ascii="Times New Roman" w:hAnsi="Times New Roman"/>
          <w:lang w:eastAsia="zh-CN"/>
        </w:rPr>
        <w:t>технической</w:t>
      </w:r>
      <w:proofErr w:type="spellEnd"/>
      <w:r w:rsidRPr="00777287">
        <w:rPr>
          <w:rFonts w:ascii="Times New Roman" w:hAnsi="Times New Roman"/>
          <w:lang w:eastAsia="zh-CN"/>
        </w:rPr>
        <w:t xml:space="preserve"> </w:t>
      </w:r>
      <w:proofErr w:type="spellStart"/>
      <w:r w:rsidRPr="00777287">
        <w:rPr>
          <w:rFonts w:ascii="Times New Roman" w:hAnsi="Times New Roman"/>
          <w:lang w:eastAsia="zh-CN"/>
        </w:rPr>
        <w:t>поддержки</w:t>
      </w:r>
      <w:proofErr w:type="spellEnd"/>
      <w:r w:rsidRPr="00777287">
        <w:rPr>
          <w:rFonts w:ascii="Times New Roman" w:hAnsi="Times New Roman"/>
          <w:lang w:eastAsia="zh-CN"/>
        </w:rPr>
        <w:t>.</w:t>
      </w:r>
    </w:p>
    <w:p w14:paraId="552EC86D" w14:textId="3C9AA57B" w:rsidR="00F34629" w:rsidRPr="00777287" w:rsidRDefault="00F34629" w:rsidP="008A7ACC">
      <w:pPr>
        <w:rPr>
          <w:lang w:val="ru-RU"/>
        </w:rPr>
      </w:pPr>
      <w:r w:rsidRPr="00777287">
        <w:rPr>
          <w:lang w:val="ru-RU"/>
        </w:rPr>
        <w:t xml:space="preserve">Управление процессами технической поддержки означает комплексный подход к решению задач послегарантийной технической поддержки для Заказчика, учитывающее специфику комплекса услуг, предоставляемых Заказчику и специфику нужд Заказчика в рамках договора </w:t>
      </w:r>
      <w:r w:rsidRPr="00777287">
        <w:rPr>
          <w:lang w:val="ru-RU"/>
        </w:rPr>
        <w:lastRenderedPageBreak/>
        <w:t xml:space="preserve">на послегарантийное обслуживание. </w:t>
      </w:r>
      <w:proofErr w:type="gramStart"/>
      <w:r w:rsidRPr="00777287">
        <w:rPr>
          <w:lang w:val="ru-RU"/>
        </w:rPr>
        <w:t>При этом со стороны Исполнителя по настоящему Договору назначается менеджер технической поддержки, который  является ключевым ответственным и контактным лицом для Заказчика по всем вопросам послегарантийной технической поддержки, включая эскалации по техническим вопросам и контроль обслуживания в аварийных ситуациях (при этом Сообщения об отказах/технические запросы принимаются к обработке с использованием обычных каналов связи службы послегарантийной технической поддержки, как  было описано</w:t>
      </w:r>
      <w:proofErr w:type="gramEnd"/>
      <w:r w:rsidRPr="00777287">
        <w:rPr>
          <w:lang w:val="ru-RU"/>
        </w:rPr>
        <w:t xml:space="preserve"> ранее).</w:t>
      </w:r>
    </w:p>
    <w:p w14:paraId="7ECBD0B8" w14:textId="13CB2E23" w:rsidR="00F34629" w:rsidRPr="00777287" w:rsidRDefault="00F34629" w:rsidP="008A7ACC">
      <w:pPr>
        <w:rPr>
          <w:lang w:val="ru-RU"/>
        </w:rPr>
      </w:pPr>
      <w:r w:rsidRPr="00777287">
        <w:rPr>
          <w:lang w:val="ru-RU"/>
        </w:rPr>
        <w:t>Управление процессами технической поддержки включает:</w:t>
      </w:r>
    </w:p>
    <w:p w14:paraId="6C1314F5" w14:textId="77777777" w:rsidR="00F34629" w:rsidRPr="00777287" w:rsidRDefault="00F34629" w:rsidP="008A7ACC">
      <w:pPr>
        <w:pStyle w:val="a5"/>
        <w:numPr>
          <w:ilvl w:val="0"/>
          <w:numId w:val="4"/>
        </w:numPr>
        <w:rPr>
          <w:rFonts w:ascii="Times New Roman" w:eastAsia="DejaVu Sans" w:hAnsi="Times New Roman"/>
          <w:lang w:val="ru-RU"/>
        </w:rPr>
      </w:pPr>
      <w:r w:rsidRPr="00777287">
        <w:rPr>
          <w:rFonts w:ascii="Times New Roman" w:eastAsia="DejaVu Sans" w:hAnsi="Times New Roman"/>
          <w:lang w:val="ru-RU"/>
        </w:rPr>
        <w:t>Оперативное планирование услуг послегарантийной технической поддержки.</w:t>
      </w:r>
    </w:p>
    <w:p w14:paraId="3317ED6C" w14:textId="77777777" w:rsidR="00F34629" w:rsidRPr="00777287" w:rsidRDefault="00F34629" w:rsidP="008A7ACC">
      <w:pPr>
        <w:rPr>
          <w:lang w:val="ru-RU"/>
        </w:rPr>
      </w:pPr>
      <w:r w:rsidRPr="00777287">
        <w:rPr>
          <w:lang w:val="ru-RU"/>
        </w:rPr>
        <w:t xml:space="preserve">Менеджер технической поддержки  совместно с Заказчиком подготавливает оперативный план послегарантийной технической поддержки, в котором оговариваются  все основные аспекты, методики работы и ответственности Сторон для успешной реализации договора. </w:t>
      </w:r>
    </w:p>
    <w:p w14:paraId="37FC09CC" w14:textId="77777777" w:rsidR="00F34629" w:rsidRPr="00777287" w:rsidRDefault="00F34629" w:rsidP="008A7ACC">
      <w:pPr>
        <w:pStyle w:val="a5"/>
        <w:numPr>
          <w:ilvl w:val="0"/>
          <w:numId w:val="4"/>
        </w:numPr>
        <w:rPr>
          <w:rFonts w:ascii="Times New Roman" w:eastAsia="DejaVu Sans" w:hAnsi="Times New Roman"/>
        </w:rPr>
      </w:pPr>
      <w:proofErr w:type="spellStart"/>
      <w:r w:rsidRPr="00777287">
        <w:rPr>
          <w:rFonts w:ascii="Times New Roman" w:eastAsia="DejaVu Sans" w:hAnsi="Times New Roman"/>
        </w:rPr>
        <w:t>Оперативное</w:t>
      </w:r>
      <w:proofErr w:type="spellEnd"/>
      <w:r w:rsidRPr="00777287">
        <w:rPr>
          <w:rFonts w:ascii="Times New Roman" w:eastAsia="DejaVu Sans" w:hAnsi="Times New Roman"/>
        </w:rPr>
        <w:t xml:space="preserve"> </w:t>
      </w:r>
      <w:proofErr w:type="spellStart"/>
      <w:r w:rsidRPr="00777287">
        <w:rPr>
          <w:rFonts w:ascii="Times New Roman" w:eastAsia="DejaVu Sans" w:hAnsi="Times New Roman"/>
        </w:rPr>
        <w:t>управление</w:t>
      </w:r>
      <w:proofErr w:type="spellEnd"/>
      <w:r w:rsidRPr="00777287">
        <w:rPr>
          <w:rFonts w:ascii="Times New Roman" w:eastAsia="DejaVu Sans" w:hAnsi="Times New Roman"/>
        </w:rPr>
        <w:t xml:space="preserve"> </w:t>
      </w:r>
      <w:proofErr w:type="spellStart"/>
      <w:r w:rsidRPr="00777287">
        <w:rPr>
          <w:rFonts w:ascii="Times New Roman" w:eastAsia="DejaVu Sans" w:hAnsi="Times New Roman"/>
        </w:rPr>
        <w:t>Технической</w:t>
      </w:r>
      <w:proofErr w:type="spellEnd"/>
      <w:r w:rsidRPr="00777287">
        <w:rPr>
          <w:rFonts w:ascii="Times New Roman" w:eastAsia="DejaVu Sans" w:hAnsi="Times New Roman"/>
        </w:rPr>
        <w:t xml:space="preserve"> </w:t>
      </w:r>
      <w:proofErr w:type="spellStart"/>
      <w:r w:rsidRPr="00777287">
        <w:rPr>
          <w:rFonts w:ascii="Times New Roman" w:eastAsia="DejaVu Sans" w:hAnsi="Times New Roman"/>
        </w:rPr>
        <w:t>поддержкой</w:t>
      </w:r>
      <w:proofErr w:type="spellEnd"/>
      <w:r w:rsidRPr="00777287">
        <w:rPr>
          <w:rFonts w:ascii="Times New Roman" w:eastAsia="DejaVu Sans" w:hAnsi="Times New Roman"/>
        </w:rPr>
        <w:t>.</w:t>
      </w:r>
    </w:p>
    <w:p w14:paraId="5B10AE79" w14:textId="77777777" w:rsidR="00F34629" w:rsidRPr="00777287" w:rsidRDefault="00F34629" w:rsidP="008A7ACC">
      <w:pPr>
        <w:rPr>
          <w:lang w:val="ru-RU"/>
        </w:rPr>
      </w:pPr>
      <w:r w:rsidRPr="00777287">
        <w:rPr>
          <w:lang w:val="ru-RU"/>
        </w:rPr>
        <w:t>Оперативное Управление технической поддержкой обеспечивает предоставление заказчику согласованных услуг Технической поддержки. Менеджер технической поддержки руководит Группой Технической поддержки, которая предоставляет предусмотренные Договором услуги, успешно добиваясь достижения согласованных целевых технических параметров функционирования сети.</w:t>
      </w:r>
    </w:p>
    <w:p w14:paraId="2A025038" w14:textId="77777777" w:rsidR="00F34629" w:rsidRPr="00777287" w:rsidRDefault="00F34629" w:rsidP="008A7ACC">
      <w:pPr>
        <w:rPr>
          <w:lang w:val="ru-RU"/>
        </w:rPr>
      </w:pPr>
      <w:r w:rsidRPr="00777287">
        <w:rPr>
          <w:lang w:val="ru-RU"/>
        </w:rPr>
        <w:t>Оперативное управление включает в себя:</w:t>
      </w:r>
    </w:p>
    <w:p w14:paraId="35CC3C47" w14:textId="77777777" w:rsidR="00F34629" w:rsidRPr="00777287" w:rsidRDefault="00F34629" w:rsidP="008A7ACC">
      <w:pPr>
        <w:pStyle w:val="a5"/>
        <w:numPr>
          <w:ilvl w:val="0"/>
          <w:numId w:val="5"/>
        </w:numPr>
        <w:rPr>
          <w:rFonts w:ascii="Times New Roman" w:eastAsia="DejaVu Sans" w:hAnsi="Times New Roman"/>
          <w:lang w:val="ru-RU"/>
        </w:rPr>
      </w:pPr>
      <w:r w:rsidRPr="00777287">
        <w:rPr>
          <w:rFonts w:ascii="Times New Roman" w:eastAsia="DejaVu Sans" w:hAnsi="Times New Roman"/>
          <w:lang w:val="ru-RU"/>
        </w:rPr>
        <w:t>отслеживание состояния технических запросов и актов аварийных ситуаций;</w:t>
      </w:r>
    </w:p>
    <w:p w14:paraId="354AC6E9" w14:textId="38840E51" w:rsidR="00F34629" w:rsidRPr="00777287" w:rsidRDefault="00F34629" w:rsidP="00896939">
      <w:pPr>
        <w:pStyle w:val="a5"/>
        <w:numPr>
          <w:ilvl w:val="0"/>
          <w:numId w:val="5"/>
        </w:numPr>
        <w:rPr>
          <w:rFonts w:ascii="Times New Roman" w:eastAsia="DejaVu Sans" w:hAnsi="Times New Roman"/>
          <w:lang w:val="ru-RU"/>
        </w:rPr>
      </w:pPr>
      <w:r w:rsidRPr="00777287">
        <w:rPr>
          <w:rFonts w:ascii="Times New Roman" w:eastAsia="DejaVu Sans" w:hAnsi="Times New Roman"/>
          <w:lang w:val="ru-RU"/>
        </w:rPr>
        <w:t xml:space="preserve">предоставление детального, согласованного с Заказчиком, отчёта по аварийным ситуациям в недельный срок; </w:t>
      </w:r>
    </w:p>
    <w:p w14:paraId="10BD9A36" w14:textId="77777777" w:rsidR="00F34629" w:rsidRPr="00777287" w:rsidRDefault="00F34629" w:rsidP="008A7ACC">
      <w:pPr>
        <w:pStyle w:val="a5"/>
        <w:numPr>
          <w:ilvl w:val="0"/>
          <w:numId w:val="5"/>
        </w:numPr>
        <w:rPr>
          <w:rFonts w:ascii="Times New Roman" w:eastAsia="DejaVu Sans" w:hAnsi="Times New Roman"/>
          <w:lang w:val="ru-RU"/>
        </w:rPr>
      </w:pPr>
      <w:r w:rsidRPr="00777287">
        <w:rPr>
          <w:rFonts w:ascii="Times New Roman" w:eastAsia="DejaVu Sans" w:hAnsi="Times New Roman"/>
          <w:lang w:val="ru-RU"/>
        </w:rPr>
        <w:t>отслеживание состояния Технической поддержки послегарантийного обслуживания в рамках  регулярного обсуждения;</w:t>
      </w:r>
    </w:p>
    <w:p w14:paraId="54D1BA9F" w14:textId="77777777" w:rsidR="00F34629" w:rsidRPr="00777287" w:rsidRDefault="00F34629" w:rsidP="008A7ACC">
      <w:pPr>
        <w:pStyle w:val="a5"/>
        <w:numPr>
          <w:ilvl w:val="0"/>
          <w:numId w:val="5"/>
        </w:numPr>
        <w:rPr>
          <w:rFonts w:ascii="Times New Roman" w:eastAsia="DejaVu Sans" w:hAnsi="Times New Roman"/>
        </w:rPr>
      </w:pPr>
      <w:proofErr w:type="spellStart"/>
      <w:r w:rsidRPr="00777287">
        <w:rPr>
          <w:rFonts w:ascii="Times New Roman" w:eastAsia="DejaVu Sans" w:hAnsi="Times New Roman"/>
        </w:rPr>
        <w:t>управление</w:t>
      </w:r>
      <w:proofErr w:type="spellEnd"/>
      <w:r w:rsidRPr="00777287">
        <w:rPr>
          <w:rFonts w:ascii="Times New Roman" w:eastAsia="DejaVu Sans" w:hAnsi="Times New Roman"/>
        </w:rPr>
        <w:t xml:space="preserve"> </w:t>
      </w:r>
      <w:proofErr w:type="spellStart"/>
      <w:r w:rsidRPr="00777287">
        <w:rPr>
          <w:rFonts w:ascii="Times New Roman" w:eastAsia="DejaVu Sans" w:hAnsi="Times New Roman"/>
        </w:rPr>
        <w:t>мероприятиями</w:t>
      </w:r>
      <w:proofErr w:type="spellEnd"/>
      <w:r w:rsidRPr="00777287">
        <w:rPr>
          <w:rFonts w:ascii="Times New Roman" w:eastAsia="DejaVu Sans" w:hAnsi="Times New Roman"/>
        </w:rPr>
        <w:t xml:space="preserve"> </w:t>
      </w:r>
      <w:proofErr w:type="spellStart"/>
      <w:r w:rsidRPr="00777287">
        <w:rPr>
          <w:rFonts w:ascii="Times New Roman" w:eastAsia="DejaVu Sans" w:hAnsi="Times New Roman"/>
        </w:rPr>
        <w:t>технической</w:t>
      </w:r>
      <w:proofErr w:type="spellEnd"/>
      <w:r w:rsidRPr="00777287">
        <w:rPr>
          <w:rFonts w:ascii="Times New Roman" w:eastAsia="DejaVu Sans" w:hAnsi="Times New Roman"/>
        </w:rPr>
        <w:t xml:space="preserve"> </w:t>
      </w:r>
      <w:proofErr w:type="spellStart"/>
      <w:r w:rsidRPr="00777287">
        <w:rPr>
          <w:rFonts w:ascii="Times New Roman" w:eastAsia="DejaVu Sans" w:hAnsi="Times New Roman"/>
        </w:rPr>
        <w:t>поддержки</w:t>
      </w:r>
      <w:proofErr w:type="spellEnd"/>
      <w:r w:rsidRPr="00777287">
        <w:rPr>
          <w:rFonts w:ascii="Times New Roman" w:eastAsia="DejaVu Sans" w:hAnsi="Times New Roman"/>
        </w:rPr>
        <w:t>;</w:t>
      </w:r>
    </w:p>
    <w:p w14:paraId="0CF137A9" w14:textId="77777777" w:rsidR="00F34629" w:rsidRPr="00777287" w:rsidRDefault="00F34629" w:rsidP="008A7ACC">
      <w:pPr>
        <w:pStyle w:val="a5"/>
        <w:numPr>
          <w:ilvl w:val="0"/>
          <w:numId w:val="5"/>
        </w:numPr>
        <w:rPr>
          <w:rFonts w:ascii="Times New Roman" w:eastAsia="DejaVu Sans" w:hAnsi="Times New Roman"/>
          <w:lang w:val="ru-RU"/>
        </w:rPr>
      </w:pPr>
      <w:r w:rsidRPr="00777287">
        <w:rPr>
          <w:rFonts w:ascii="Times New Roman" w:eastAsia="DejaVu Sans" w:hAnsi="Times New Roman"/>
          <w:lang w:val="ru-RU"/>
        </w:rPr>
        <w:t>контроль качества и сроков ремонта или замены вышедшего  из строя оборудования;</w:t>
      </w:r>
    </w:p>
    <w:p w14:paraId="1CF11654" w14:textId="77777777" w:rsidR="00F34629" w:rsidRPr="00777287" w:rsidRDefault="00F34629" w:rsidP="008A7ACC">
      <w:pPr>
        <w:pStyle w:val="a5"/>
        <w:numPr>
          <w:ilvl w:val="0"/>
          <w:numId w:val="5"/>
        </w:numPr>
        <w:rPr>
          <w:rFonts w:ascii="Times New Roman" w:eastAsia="DejaVu Sans" w:hAnsi="Times New Roman"/>
          <w:lang w:val="ru-RU"/>
        </w:rPr>
      </w:pPr>
      <w:r w:rsidRPr="00777287">
        <w:rPr>
          <w:rFonts w:ascii="Times New Roman" w:eastAsia="DejaVu Sans" w:hAnsi="Times New Roman"/>
          <w:lang w:val="ru-RU"/>
        </w:rPr>
        <w:t>управление ресурсами для предоставления услуг;</w:t>
      </w:r>
    </w:p>
    <w:p w14:paraId="67F25660" w14:textId="77777777" w:rsidR="00F34629" w:rsidRPr="00777287" w:rsidRDefault="00F34629" w:rsidP="008A7ACC">
      <w:pPr>
        <w:pStyle w:val="a5"/>
        <w:numPr>
          <w:ilvl w:val="0"/>
          <w:numId w:val="5"/>
        </w:numPr>
        <w:rPr>
          <w:rFonts w:ascii="Times New Roman" w:eastAsia="DejaVu Sans" w:hAnsi="Times New Roman"/>
          <w:lang w:val="ru-RU"/>
        </w:rPr>
      </w:pPr>
      <w:r w:rsidRPr="00777287">
        <w:rPr>
          <w:rFonts w:ascii="Times New Roman" w:eastAsia="DejaVu Sans" w:hAnsi="Times New Roman"/>
          <w:lang w:val="ru-RU"/>
        </w:rPr>
        <w:t>контроль качества и сроков актуализации программного обеспечения;</w:t>
      </w:r>
    </w:p>
    <w:p w14:paraId="56E8941D" w14:textId="77777777" w:rsidR="00F34629" w:rsidRPr="00777287" w:rsidRDefault="00F34629" w:rsidP="008A7ACC">
      <w:pPr>
        <w:pStyle w:val="a5"/>
        <w:numPr>
          <w:ilvl w:val="0"/>
          <w:numId w:val="5"/>
        </w:numPr>
        <w:rPr>
          <w:rFonts w:ascii="Times New Roman" w:eastAsia="DejaVu Sans" w:hAnsi="Times New Roman"/>
          <w:lang w:val="ru-RU"/>
        </w:rPr>
      </w:pPr>
      <w:r w:rsidRPr="00777287">
        <w:rPr>
          <w:rFonts w:ascii="Times New Roman" w:eastAsia="DejaVu Sans" w:hAnsi="Times New Roman"/>
          <w:lang w:val="ru-RU"/>
        </w:rPr>
        <w:t>предоставление информации по срокам актуализации аппаратного обеспечения;</w:t>
      </w:r>
    </w:p>
    <w:p w14:paraId="33870450" w14:textId="77777777" w:rsidR="00F34629" w:rsidRPr="00777287" w:rsidRDefault="00F34629" w:rsidP="008A7ACC">
      <w:pPr>
        <w:pStyle w:val="a5"/>
        <w:numPr>
          <w:ilvl w:val="0"/>
          <w:numId w:val="5"/>
        </w:numPr>
        <w:rPr>
          <w:rFonts w:ascii="Times New Roman" w:eastAsia="DejaVu Sans" w:hAnsi="Times New Roman"/>
          <w:lang w:val="ru-RU"/>
        </w:rPr>
      </w:pPr>
      <w:r w:rsidRPr="00777287">
        <w:rPr>
          <w:rFonts w:ascii="Times New Roman" w:eastAsia="DejaVu Sans" w:hAnsi="Times New Roman"/>
          <w:lang w:val="ru-RU"/>
        </w:rPr>
        <w:t>осуществление обратной связи в отношении мероприятий Технической поддержки.</w:t>
      </w:r>
    </w:p>
    <w:p w14:paraId="5DBD3A7E" w14:textId="77777777" w:rsidR="00F34629" w:rsidRPr="00777287" w:rsidRDefault="00F34629" w:rsidP="008A7ACC">
      <w:pPr>
        <w:rPr>
          <w:rFonts w:eastAsia="DejaVu Sans"/>
          <w:lang w:val="ru-RU"/>
        </w:rPr>
      </w:pPr>
      <w:r w:rsidRPr="00777287">
        <w:rPr>
          <w:rFonts w:eastAsia="DejaVu Sans"/>
          <w:lang w:val="ru-RU"/>
        </w:rPr>
        <w:t>-     ежеквартальные отчёты.</w:t>
      </w:r>
    </w:p>
    <w:p w14:paraId="3F79CDEA" w14:textId="77777777" w:rsidR="00F34629" w:rsidRPr="00777287" w:rsidRDefault="00F34629" w:rsidP="008A7ACC">
      <w:pPr>
        <w:rPr>
          <w:lang w:val="ru-RU"/>
        </w:rPr>
      </w:pPr>
      <w:r w:rsidRPr="00777287">
        <w:rPr>
          <w:lang w:val="ru-RU"/>
        </w:rPr>
        <w:t>Менеджер технической поддержки и Группа Технической поддержки проводят регулярные совещания с руководящим и эксплуатирующим персоналом Заказчика с целью обсуждения технических параметров функционирования сети и их изменения, а также основных результатов и проблем или иных вопросов, возникающих в связи с Технической поддержкой.</w:t>
      </w:r>
    </w:p>
    <w:p w14:paraId="3EDD5131" w14:textId="77777777" w:rsidR="00F34629" w:rsidRPr="00777287" w:rsidRDefault="00F34629" w:rsidP="008A7ACC">
      <w:pPr>
        <w:rPr>
          <w:lang w:val="ru-RU"/>
        </w:rPr>
      </w:pPr>
    </w:p>
    <w:p w14:paraId="4B808DB5" w14:textId="7907C5B3" w:rsidR="00F34629" w:rsidRPr="00777287" w:rsidRDefault="00F34629" w:rsidP="008A7ACC">
      <w:pPr>
        <w:rPr>
          <w:lang w:val="ru-RU"/>
        </w:rPr>
      </w:pPr>
      <w:r w:rsidRPr="00777287">
        <w:rPr>
          <w:lang w:val="ru-RU"/>
        </w:rPr>
        <w:t>Периодичность совещаний и состав участников согласовываются между менеджером технической поддержки Исполнителя и Заказчиком.</w:t>
      </w:r>
    </w:p>
    <w:p w14:paraId="1DC9287B" w14:textId="77777777" w:rsidR="00F34629" w:rsidRPr="00777287" w:rsidRDefault="00F34629" w:rsidP="008A7ACC">
      <w:pPr>
        <w:rPr>
          <w:rFonts w:eastAsia="DejaVu Sans"/>
          <w:lang w:val="ru-RU" w:eastAsia="zh-CN"/>
        </w:rPr>
      </w:pPr>
    </w:p>
    <w:p w14:paraId="4922B459" w14:textId="77777777" w:rsidR="00F34629" w:rsidRPr="00777287" w:rsidRDefault="00F34629" w:rsidP="008A7ACC">
      <w:pPr>
        <w:pStyle w:val="a5"/>
        <w:numPr>
          <w:ilvl w:val="2"/>
          <w:numId w:val="18"/>
        </w:numPr>
        <w:rPr>
          <w:rFonts w:ascii="Times New Roman" w:hAnsi="Times New Roman"/>
          <w:lang w:val="ru-RU" w:eastAsia="zh-CN"/>
        </w:rPr>
      </w:pPr>
      <w:r w:rsidRPr="00777287">
        <w:rPr>
          <w:rFonts w:ascii="Times New Roman" w:hAnsi="Times New Roman"/>
          <w:lang w:val="ru-RU" w:eastAsia="zh-CN"/>
        </w:rPr>
        <w:t>Предоставление доступа к информационному порталу Технической поддержки.</w:t>
      </w:r>
    </w:p>
    <w:p w14:paraId="536DA6FA" w14:textId="77777777" w:rsidR="00F34629" w:rsidRPr="00777287" w:rsidRDefault="00F34629" w:rsidP="008A7ACC">
      <w:pPr>
        <w:rPr>
          <w:lang w:val="ru-RU" w:eastAsia="zh-CN"/>
        </w:rPr>
      </w:pPr>
    </w:p>
    <w:p w14:paraId="30ABAD32" w14:textId="77777777" w:rsidR="00F34629" w:rsidRPr="00777287" w:rsidRDefault="00F34629" w:rsidP="008A7ACC">
      <w:pPr>
        <w:rPr>
          <w:lang w:val="ru-RU"/>
        </w:rPr>
      </w:pPr>
      <w:r w:rsidRPr="00777287">
        <w:rPr>
          <w:lang w:val="ru-RU"/>
        </w:rPr>
        <w:t xml:space="preserve">Данная услуга означает  своевременное предоставление Заказчику технической документации, имеющей отношение к оборудованию Заказчика.  С помощью этой услуги Заказчик  может получить новейшую информацию по оборудованию и системам управления, рекомендации по профилактике, а так же технологические процедуры. </w:t>
      </w:r>
    </w:p>
    <w:p w14:paraId="452031FA" w14:textId="77777777" w:rsidR="00F34629" w:rsidRPr="00777287" w:rsidRDefault="00F34629" w:rsidP="008A7ACC">
      <w:pPr>
        <w:pStyle w:val="a5"/>
        <w:numPr>
          <w:ilvl w:val="0"/>
          <w:numId w:val="6"/>
        </w:numPr>
        <w:rPr>
          <w:rFonts w:ascii="Times New Roman" w:eastAsia="DejaVu Sans" w:hAnsi="Times New Roman"/>
          <w:lang w:val="ru-RU"/>
        </w:rPr>
      </w:pPr>
      <w:r w:rsidRPr="00777287">
        <w:rPr>
          <w:rFonts w:ascii="Times New Roman" w:eastAsia="DejaVu Sans" w:hAnsi="Times New Roman"/>
          <w:lang w:val="ru-RU"/>
        </w:rPr>
        <w:t xml:space="preserve">Исполнитель будет своевременно делать обновление информации в сети. </w:t>
      </w:r>
    </w:p>
    <w:p w14:paraId="7F2A235A" w14:textId="77777777" w:rsidR="00F34629" w:rsidRPr="00777287" w:rsidRDefault="00F34629" w:rsidP="008A7ACC">
      <w:pPr>
        <w:pStyle w:val="a5"/>
        <w:numPr>
          <w:ilvl w:val="0"/>
          <w:numId w:val="6"/>
        </w:numPr>
        <w:rPr>
          <w:rFonts w:ascii="Times New Roman" w:eastAsia="DejaVu Sans" w:hAnsi="Times New Roman"/>
          <w:lang w:val="ru-RU"/>
        </w:rPr>
      </w:pPr>
      <w:r w:rsidRPr="00777287">
        <w:rPr>
          <w:rFonts w:ascii="Times New Roman" w:eastAsia="DejaVu Sans" w:hAnsi="Times New Roman"/>
          <w:lang w:val="ru-RU"/>
        </w:rPr>
        <w:t>Исполнитель предоставляет Заказчику технические материалы по обычной или электронной почте. Технические материалы включают материалы по новейшему оборудованию и системам управления производства Исполнителя, материалы на лазерных дисках, в бумажном виде и прочее.</w:t>
      </w:r>
    </w:p>
    <w:p w14:paraId="0E9B243E" w14:textId="77777777" w:rsidR="00F34629" w:rsidRPr="00777287" w:rsidRDefault="00F34629" w:rsidP="008A7ACC">
      <w:pPr>
        <w:rPr>
          <w:rFonts w:eastAsia="DejaVu Sans"/>
          <w:lang w:val="ru-RU"/>
        </w:rPr>
      </w:pPr>
    </w:p>
    <w:p w14:paraId="70CA0B67" w14:textId="77777777" w:rsidR="00F34629" w:rsidRPr="00777287" w:rsidRDefault="00F34629" w:rsidP="008A7ACC">
      <w:pPr>
        <w:pStyle w:val="a5"/>
        <w:numPr>
          <w:ilvl w:val="2"/>
          <w:numId w:val="18"/>
        </w:numPr>
        <w:rPr>
          <w:rFonts w:ascii="Times New Roman" w:hAnsi="Times New Roman"/>
          <w:lang w:eastAsia="zh-CN"/>
        </w:rPr>
      </w:pPr>
      <w:proofErr w:type="spellStart"/>
      <w:r w:rsidRPr="00777287">
        <w:rPr>
          <w:rFonts w:ascii="Times New Roman" w:hAnsi="Times New Roman"/>
          <w:lang w:eastAsia="zh-CN"/>
        </w:rPr>
        <w:t>Ремонт</w:t>
      </w:r>
      <w:proofErr w:type="spellEnd"/>
      <w:r w:rsidRPr="00777287">
        <w:rPr>
          <w:rFonts w:ascii="Times New Roman" w:hAnsi="Times New Roman"/>
          <w:lang w:eastAsia="zh-CN"/>
        </w:rPr>
        <w:t xml:space="preserve"> и </w:t>
      </w:r>
      <w:proofErr w:type="spellStart"/>
      <w:r w:rsidRPr="00777287">
        <w:rPr>
          <w:rFonts w:ascii="Times New Roman" w:hAnsi="Times New Roman"/>
          <w:lang w:eastAsia="zh-CN"/>
        </w:rPr>
        <w:t>замена</w:t>
      </w:r>
      <w:proofErr w:type="spellEnd"/>
      <w:r w:rsidRPr="00777287">
        <w:rPr>
          <w:rFonts w:ascii="Times New Roman" w:hAnsi="Times New Roman"/>
          <w:lang w:eastAsia="zh-CN"/>
        </w:rPr>
        <w:t xml:space="preserve"> </w:t>
      </w:r>
      <w:proofErr w:type="spellStart"/>
      <w:r w:rsidRPr="00777287">
        <w:rPr>
          <w:rFonts w:ascii="Times New Roman" w:hAnsi="Times New Roman"/>
          <w:lang w:eastAsia="zh-CN"/>
        </w:rPr>
        <w:t>оборудования</w:t>
      </w:r>
      <w:proofErr w:type="spellEnd"/>
      <w:r w:rsidRPr="00777287">
        <w:rPr>
          <w:rFonts w:ascii="Times New Roman" w:hAnsi="Times New Roman"/>
          <w:lang w:eastAsia="zh-CN"/>
        </w:rPr>
        <w:t>.</w:t>
      </w:r>
    </w:p>
    <w:p w14:paraId="199248A6" w14:textId="77777777" w:rsidR="00F34629" w:rsidRPr="00777287" w:rsidRDefault="00F34629" w:rsidP="008A7ACC">
      <w:pPr>
        <w:rPr>
          <w:lang w:val="ru-RU"/>
        </w:rPr>
      </w:pPr>
      <w:r w:rsidRPr="00777287">
        <w:rPr>
          <w:lang w:val="ru-RU"/>
        </w:rPr>
        <w:t xml:space="preserve">Ремонт оборудования - при выходе Оборудования из строя производится восстановление его работоспособности или замена на идентичное Оборудование. </w:t>
      </w:r>
    </w:p>
    <w:p w14:paraId="1BF9C380" w14:textId="77777777" w:rsidR="00F34629" w:rsidRPr="00777287" w:rsidRDefault="00F34629" w:rsidP="008A7ACC">
      <w:pPr>
        <w:rPr>
          <w:lang w:val="ru-RU"/>
        </w:rPr>
      </w:pPr>
      <w:r w:rsidRPr="00777287">
        <w:rPr>
          <w:lang w:val="ru-RU"/>
        </w:rPr>
        <w:t>Ремонт Оборудования производится в авторизованных производителем сервисных центрах. Сроки выполнения ремонтных работ определяются регламентами соответствующих сервисных центров. Доставка Оборудования с места его расположения до сервисного центра Исполнителя осуществляется силами и за счёт Заказчика. Доставка Оборудования из сервисного цента Заказчику осуществляется за счёт Исполнителя.</w:t>
      </w:r>
    </w:p>
    <w:p w14:paraId="57CDCC02" w14:textId="4C68FE8E" w:rsidR="00F34629" w:rsidRPr="00777287" w:rsidRDefault="00F34629" w:rsidP="008A7ACC">
      <w:pPr>
        <w:rPr>
          <w:lang w:val="ru-RU"/>
        </w:rPr>
      </w:pPr>
      <w:r w:rsidRPr="00777287">
        <w:rPr>
          <w:lang w:val="ru-RU"/>
        </w:rPr>
        <w:t>В случае подачи Заказчиком Запроса на устранение неисправности в соответствии с Порядком предоставления услуг Исполнитель проводит удаленную диагностику (при необходимости с выездом Исполнителя на объект Заказчика) и, при необходимости, производит авторизацию замены неисправного Оборудования:</w:t>
      </w:r>
    </w:p>
    <w:p w14:paraId="0D183FA6" w14:textId="77777777" w:rsidR="00F34629" w:rsidRPr="00777287" w:rsidRDefault="00F34629" w:rsidP="008A7ACC">
      <w:pPr>
        <w:rPr>
          <w:lang w:val="ru-RU"/>
        </w:rPr>
      </w:pPr>
      <w:proofErr w:type="gramStart"/>
      <w:r w:rsidRPr="00777287">
        <w:t>a</w:t>
      </w:r>
      <w:proofErr w:type="gramEnd"/>
      <w:r w:rsidRPr="00777287">
        <w:rPr>
          <w:lang w:val="ru-RU"/>
        </w:rPr>
        <w:t>. По результатам обработки заявки Заказчика об устранении неисправности Исполнитель может вынести решение о необходимости замены оборудования для устранения неисправности.</w:t>
      </w:r>
    </w:p>
    <w:p w14:paraId="764E6B63" w14:textId="77777777" w:rsidR="00F34629" w:rsidRPr="00777287" w:rsidRDefault="00F34629" w:rsidP="008A7ACC">
      <w:pPr>
        <w:rPr>
          <w:lang w:val="ru-RU"/>
        </w:rPr>
      </w:pPr>
      <w:proofErr w:type="gramStart"/>
      <w:r w:rsidRPr="00777287">
        <w:t>b</w:t>
      </w:r>
      <w:proofErr w:type="gramEnd"/>
      <w:r w:rsidRPr="00777287">
        <w:rPr>
          <w:lang w:val="ru-RU"/>
        </w:rPr>
        <w:t>. После подтверждения Заказчиком сроков приёма оборудования и необходимых для доставки и приёмки контактных данных, Исполнитель направляет Заказчику подтверждение об авторизации замены оборудования и приступает к его выполнению.</w:t>
      </w:r>
    </w:p>
    <w:p w14:paraId="397ABBFD" w14:textId="77777777" w:rsidR="00F34629" w:rsidRPr="00777287" w:rsidRDefault="00F34629" w:rsidP="008A7ACC">
      <w:pPr>
        <w:rPr>
          <w:lang w:val="ru-RU"/>
        </w:rPr>
      </w:pPr>
    </w:p>
    <w:p w14:paraId="348A98AD" w14:textId="5D30D54D" w:rsidR="00F34629" w:rsidRPr="00777287" w:rsidRDefault="00F34629" w:rsidP="008A7ACC">
      <w:pPr>
        <w:rPr>
          <w:lang w:val="ru-RU"/>
        </w:rPr>
      </w:pPr>
      <w:r w:rsidRPr="00777287">
        <w:rPr>
          <w:lang w:val="ru-RU"/>
        </w:rPr>
        <w:t xml:space="preserve">Исполнитель производит за свой счёт доставку исправного оборудования на объект Заказчика в течение срока, установленного в </w:t>
      </w:r>
      <w:r w:rsidR="00931CF3" w:rsidRPr="00777287">
        <w:rPr>
          <w:lang w:val="ru-RU"/>
        </w:rPr>
        <w:t>п.1</w:t>
      </w:r>
      <w:r w:rsidRPr="00777287">
        <w:rPr>
          <w:lang w:val="ru-RU"/>
        </w:rPr>
        <w:t>.</w:t>
      </w:r>
      <w:r w:rsidR="00931CF3" w:rsidRPr="00777287">
        <w:rPr>
          <w:lang w:val="ru-RU"/>
        </w:rPr>
        <w:t>4</w:t>
      </w:r>
      <w:r w:rsidRPr="00777287">
        <w:rPr>
          <w:lang w:val="ru-RU"/>
        </w:rPr>
        <w:t>. Передача оборудования от Исполнителя Заказчику производится по Акту передачи–приёмки исправного оборудования Заказчику. Один экземпляр указанного Акта остаётся у Заказчика, а второй передаётся (направляется) Исполнителю.</w:t>
      </w:r>
    </w:p>
    <w:p w14:paraId="440FEE6D" w14:textId="7DD81C1A" w:rsidR="00F34629" w:rsidRPr="00777287" w:rsidRDefault="00F34629" w:rsidP="008A7ACC">
      <w:pPr>
        <w:rPr>
          <w:lang w:val="ru-RU"/>
        </w:rPr>
      </w:pPr>
      <w:r w:rsidRPr="00777287">
        <w:rPr>
          <w:lang w:val="ru-RU"/>
        </w:rPr>
        <w:t>При получении исправного оборудования Заказчик производит его установку (при необходимости составляется технологическая карта на проведение работ по замене оборудования) и в течение пяти рабочих дней возвращает Исполнителю вышедшее из строя аналогичное оборудование.</w:t>
      </w:r>
    </w:p>
    <w:p w14:paraId="323AB3AD" w14:textId="66BB0283" w:rsidR="00F34629" w:rsidRPr="00777287" w:rsidRDefault="00F34629" w:rsidP="008A7ACC">
      <w:pPr>
        <w:rPr>
          <w:lang w:val="ru-RU"/>
        </w:rPr>
      </w:pPr>
      <w:r w:rsidRPr="00777287">
        <w:rPr>
          <w:lang w:val="ru-RU"/>
        </w:rPr>
        <w:t>Доставка вышедшего из строя оборудования осуществляется Исполнителем: курьерской службой или заказной бандеролью, или доставкой через представителя Заказчика. Транспортные расходы несет Исполнитель.</w:t>
      </w:r>
    </w:p>
    <w:p w14:paraId="110BB2CA" w14:textId="77777777" w:rsidR="00F34629" w:rsidRPr="00777287" w:rsidRDefault="00F34629" w:rsidP="008A7ACC">
      <w:pPr>
        <w:rPr>
          <w:lang w:val="ru-RU"/>
        </w:rPr>
      </w:pPr>
      <w:r w:rsidRPr="00777287">
        <w:rPr>
          <w:lang w:val="ru-RU"/>
        </w:rPr>
        <w:t xml:space="preserve">Заказчик передаёт Исполнителю вышедшее из строя оборудование с письменным описанием неисправности в упаковке оборудования, поставленного под замену. Передача вышедшего из </w:t>
      </w:r>
      <w:r w:rsidRPr="00777287">
        <w:rPr>
          <w:lang w:val="ru-RU"/>
        </w:rPr>
        <w:lastRenderedPageBreak/>
        <w:t>строя оборудования представителю Исполнителя оформляется Актом передачи-приёмки неисправного оборудования.</w:t>
      </w:r>
    </w:p>
    <w:p w14:paraId="08D6B90B" w14:textId="77777777" w:rsidR="00F34629" w:rsidRPr="00777287" w:rsidRDefault="00F34629" w:rsidP="008A7ACC">
      <w:pPr>
        <w:rPr>
          <w:lang w:val="ru-RU"/>
        </w:rPr>
      </w:pPr>
      <w:r w:rsidRPr="00777287">
        <w:rPr>
          <w:lang w:val="ru-RU"/>
        </w:rPr>
        <w:t>В случае передачи вышедшего из строя оборудования непосредственно представителем Заказчика, Акт передачи-приёмки неисправного модуля оформляется при передаче оборудования представителю Исполнителя.</w:t>
      </w:r>
    </w:p>
    <w:p w14:paraId="30857D51" w14:textId="77777777" w:rsidR="00F34629" w:rsidRPr="00777287" w:rsidRDefault="00F34629" w:rsidP="008A7ACC">
      <w:pPr>
        <w:rPr>
          <w:lang w:val="ru-RU"/>
        </w:rPr>
      </w:pPr>
      <w:r w:rsidRPr="00777287">
        <w:rPr>
          <w:lang w:val="ru-RU"/>
        </w:rPr>
        <w:t xml:space="preserve">В случае возврата оборудования курьерской службой или заказной бандеролью, Заказчик подписывает два экземпляра Акта передачи-приёмки неисправного модуля и передаёт их вместе с вышедшим из строя оборудованием представителю курьерской службы или вкладывает в заказную бандероль. Исполнитель в течение 1 (одного) Рабочего Дня с момента получения оборудования в ЦТП подписывает два экземпляра указанного Акта со своей стороны и отправляет Заказчику его сканированную копию, и один экземпляр оригинала.  </w:t>
      </w:r>
    </w:p>
    <w:p w14:paraId="0C25473F" w14:textId="77777777" w:rsidR="00F34629" w:rsidRPr="00777287" w:rsidRDefault="00F34629" w:rsidP="008A7ACC">
      <w:pPr>
        <w:rPr>
          <w:lang w:val="ru-RU"/>
        </w:rPr>
      </w:pPr>
      <w:r w:rsidRPr="00777287">
        <w:rPr>
          <w:lang w:val="ru-RU"/>
        </w:rPr>
        <w:t>Заявки на ремонт и замену Оборудования принимаются только в письменной форме с обязательным указанием названия заменяемого Оборудования, его серийного номера и причины замены оборудования.</w:t>
      </w:r>
    </w:p>
    <w:p w14:paraId="0D2B05EB" w14:textId="77777777" w:rsidR="00F34629" w:rsidRPr="00777287" w:rsidRDefault="00F34629" w:rsidP="008A7ACC">
      <w:pPr>
        <w:rPr>
          <w:b/>
          <w:lang w:val="ru-RU" w:eastAsia="ja-JP"/>
        </w:rPr>
      </w:pPr>
      <w:r w:rsidRPr="00777287">
        <w:rPr>
          <w:lang w:val="ru-RU"/>
        </w:rPr>
        <w:t>Стоимость доставки оборудования и всех сопроводительных документов включена в стоимость Услуг по настоящему Договору.</w:t>
      </w:r>
    </w:p>
    <w:p w14:paraId="468ECD88" w14:textId="77777777" w:rsidR="00F34629" w:rsidRPr="00777287" w:rsidRDefault="00F34629" w:rsidP="008A7ACC">
      <w:pPr>
        <w:rPr>
          <w:lang w:val="ru-RU" w:eastAsia="ja-JP"/>
        </w:rPr>
      </w:pPr>
    </w:p>
    <w:p w14:paraId="6F6FA6FB" w14:textId="77777777" w:rsidR="00F34629" w:rsidRPr="00777287" w:rsidRDefault="00F34629" w:rsidP="008A7ACC">
      <w:pPr>
        <w:pStyle w:val="a5"/>
        <w:numPr>
          <w:ilvl w:val="1"/>
          <w:numId w:val="18"/>
        </w:numPr>
        <w:rPr>
          <w:rFonts w:ascii="Times New Roman" w:hAnsi="Times New Roman"/>
          <w:lang w:val="ru-RU" w:eastAsia="ja-JP"/>
        </w:rPr>
      </w:pPr>
      <w:r w:rsidRPr="00777287">
        <w:rPr>
          <w:rFonts w:ascii="Times New Roman" w:hAnsi="Times New Roman"/>
          <w:lang w:val="ru-RU" w:eastAsia="ja-JP"/>
        </w:rPr>
        <w:t>Классификация критичности Аварийных ситуаций и важности информационных запросов</w:t>
      </w:r>
    </w:p>
    <w:p w14:paraId="43ED5EC4" w14:textId="77777777" w:rsidR="00F34629" w:rsidRPr="00777287" w:rsidRDefault="00F34629" w:rsidP="008A7ACC">
      <w:proofErr w:type="spellStart"/>
      <w:r w:rsidRPr="00777287">
        <w:t>Таблица</w:t>
      </w:r>
      <w:proofErr w:type="spellEnd"/>
      <w:r w:rsidRPr="00777287">
        <w:t xml:space="preserve"> №2</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560"/>
      </w:tblGrid>
      <w:tr w:rsidR="00F34629" w:rsidRPr="00FE0264" w14:paraId="068E2518" w14:textId="77777777" w:rsidTr="00DD2314">
        <w:trPr>
          <w:tblHeader/>
        </w:trPr>
        <w:tc>
          <w:tcPr>
            <w:tcW w:w="1800" w:type="dxa"/>
            <w:shd w:val="clear" w:color="auto" w:fill="C0C0C0"/>
            <w:vAlign w:val="center"/>
          </w:tcPr>
          <w:p w14:paraId="045964D1" w14:textId="77777777" w:rsidR="00F34629" w:rsidRPr="00777287" w:rsidRDefault="00F34629" w:rsidP="008A7ACC">
            <w:pPr>
              <w:pStyle w:val="11"/>
              <w:rPr>
                <w:rFonts w:ascii="Times New Roman" w:hAnsi="Times New Roman" w:cs="Times New Roman"/>
              </w:rPr>
            </w:pPr>
            <w:r w:rsidRPr="00777287">
              <w:rPr>
                <w:rFonts w:ascii="Times New Roman" w:hAnsi="Times New Roman" w:cs="Times New Roman"/>
                <w:noProof/>
              </w:rPr>
              <w:t>Уровень критичности</w:t>
            </w:r>
          </w:p>
        </w:tc>
        <w:tc>
          <w:tcPr>
            <w:tcW w:w="7560" w:type="dxa"/>
            <w:tcBorders>
              <w:bottom w:val="single" w:sz="4" w:space="0" w:color="auto"/>
            </w:tcBorders>
            <w:shd w:val="clear" w:color="auto" w:fill="C0C0C0"/>
            <w:vAlign w:val="center"/>
          </w:tcPr>
          <w:p w14:paraId="747D50B5" w14:textId="77777777" w:rsidR="00F34629" w:rsidRPr="00E55CD3" w:rsidRDefault="00F34629" w:rsidP="008A7ACC">
            <w:pPr>
              <w:pStyle w:val="11"/>
              <w:rPr>
                <w:rFonts w:ascii="Times New Roman" w:hAnsi="Times New Roman" w:cs="Times New Roman"/>
                <w:lang w:val="ru-RU"/>
              </w:rPr>
            </w:pPr>
            <w:r w:rsidRPr="00E55CD3">
              <w:rPr>
                <w:rFonts w:ascii="Times New Roman" w:hAnsi="Times New Roman" w:cs="Times New Roman"/>
                <w:noProof/>
                <w:lang w:val="ru-RU"/>
              </w:rPr>
              <w:t>Определение уровня критичности запроса на Техническую поддержку</w:t>
            </w:r>
          </w:p>
        </w:tc>
      </w:tr>
      <w:tr w:rsidR="00F34629" w:rsidRPr="00FE0264" w14:paraId="45D432C8" w14:textId="77777777" w:rsidTr="00DD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30"/>
        </w:trPr>
        <w:tc>
          <w:tcPr>
            <w:tcW w:w="18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631CE95" w14:textId="77777777" w:rsidR="00F34629" w:rsidRPr="00777287" w:rsidRDefault="00F34629" w:rsidP="008A7ACC">
            <w:proofErr w:type="spellStart"/>
            <w:r w:rsidRPr="00777287">
              <w:t>Уровень</w:t>
            </w:r>
            <w:proofErr w:type="spellEnd"/>
            <w:r w:rsidRPr="00777287">
              <w:t xml:space="preserve"> </w:t>
            </w:r>
            <w:proofErr w:type="spellStart"/>
            <w:r w:rsidRPr="00777287">
              <w:t>критичности</w:t>
            </w:r>
            <w:proofErr w:type="spellEnd"/>
            <w:r w:rsidRPr="00777287">
              <w:t xml:space="preserve"> </w:t>
            </w:r>
            <w:r w:rsidRPr="00777287">
              <w:rPr>
                <w:b/>
              </w:rPr>
              <w:t>1</w:t>
            </w:r>
          </w:p>
          <w:p w14:paraId="0FCEDAD6" w14:textId="77777777" w:rsidR="00F34629" w:rsidRPr="00777287" w:rsidRDefault="00F34629" w:rsidP="008A7ACC">
            <w:r w:rsidRPr="00777287">
              <w:t>«</w:t>
            </w:r>
            <w:proofErr w:type="spellStart"/>
            <w:r w:rsidRPr="00777287">
              <w:t>Критичный</w:t>
            </w:r>
            <w:proofErr w:type="spellEnd"/>
            <w:r w:rsidRPr="00777287">
              <w:t>»</w:t>
            </w:r>
          </w:p>
        </w:tc>
        <w:tc>
          <w:tcPr>
            <w:tcW w:w="7560" w:type="dxa"/>
            <w:tcBorders>
              <w:top w:val="single" w:sz="4" w:space="0" w:color="auto"/>
              <w:left w:val="single" w:sz="4" w:space="0" w:color="auto"/>
              <w:right w:val="single" w:sz="4" w:space="0" w:color="auto"/>
            </w:tcBorders>
            <w:shd w:val="clear" w:color="auto" w:fill="auto"/>
            <w:vAlign w:val="bottom"/>
          </w:tcPr>
          <w:p w14:paraId="0DADF9C5" w14:textId="77777777" w:rsidR="00F34629" w:rsidRPr="00777287" w:rsidRDefault="00F34629" w:rsidP="008A7ACC">
            <w:pPr>
              <w:rPr>
                <w:lang w:val="ru-RU"/>
              </w:rPr>
            </w:pPr>
            <w:r w:rsidRPr="00777287">
              <w:rPr>
                <w:lang w:val="ru-RU"/>
              </w:rPr>
              <w:t>Оборудование не работоспособно</w:t>
            </w:r>
          </w:p>
          <w:p w14:paraId="6653AC9E" w14:textId="77777777" w:rsidR="00F34629" w:rsidRPr="00777287" w:rsidRDefault="00F34629" w:rsidP="008A7ACC">
            <w:r w:rsidRPr="00777287">
              <w:rPr>
                <w:lang w:val="ru-RU"/>
              </w:rPr>
              <w:tab/>
              <w:t xml:space="preserve">Проблемы, серьезно влияющие на предоставляемые абонентам сервисы, тарификацию и характеристики техобслуживания, и требующие исправления вне зависимости от времени суток или дня недели. </w:t>
            </w:r>
            <w:proofErr w:type="spellStart"/>
            <w:r w:rsidRPr="00777287">
              <w:t>Ими</w:t>
            </w:r>
            <w:proofErr w:type="spellEnd"/>
            <w:r w:rsidRPr="00777287">
              <w:t xml:space="preserve"> </w:t>
            </w:r>
            <w:proofErr w:type="spellStart"/>
            <w:r w:rsidRPr="00777287">
              <w:t>являются</w:t>
            </w:r>
            <w:proofErr w:type="spellEnd"/>
            <w:r w:rsidRPr="00777287">
              <w:t xml:space="preserve">, </w:t>
            </w:r>
            <w:proofErr w:type="spellStart"/>
            <w:r w:rsidRPr="00777287">
              <w:t>но</w:t>
            </w:r>
            <w:proofErr w:type="spellEnd"/>
            <w:r w:rsidRPr="00777287">
              <w:t xml:space="preserve"> </w:t>
            </w:r>
            <w:proofErr w:type="spellStart"/>
            <w:r w:rsidRPr="00777287">
              <w:t>не</w:t>
            </w:r>
            <w:proofErr w:type="spellEnd"/>
            <w:r w:rsidRPr="00777287">
              <w:t xml:space="preserve"> </w:t>
            </w:r>
            <w:proofErr w:type="spellStart"/>
            <w:r w:rsidRPr="00777287">
              <w:t>ограничиваются</w:t>
            </w:r>
            <w:proofErr w:type="spellEnd"/>
            <w:r w:rsidRPr="00777287">
              <w:t>:</w:t>
            </w:r>
          </w:p>
          <w:p w14:paraId="33121020" w14:textId="77777777" w:rsidR="00F34629" w:rsidRPr="00777287" w:rsidRDefault="00F34629" w:rsidP="008A7ACC">
            <w:pPr>
              <w:pStyle w:val="a5"/>
              <w:numPr>
                <w:ilvl w:val="0"/>
                <w:numId w:val="12"/>
              </w:numPr>
              <w:rPr>
                <w:rFonts w:ascii="Times New Roman" w:hAnsi="Times New Roman"/>
                <w:lang w:val="ru-RU"/>
              </w:rPr>
            </w:pPr>
            <w:r w:rsidRPr="00777287">
              <w:rPr>
                <w:rFonts w:ascii="Times New Roman" w:hAnsi="Times New Roman"/>
                <w:lang w:val="ru-RU"/>
              </w:rPr>
              <w:t>Прекращение входящей и/или исходящей связи;</w:t>
            </w:r>
          </w:p>
          <w:p w14:paraId="57017696" w14:textId="77777777" w:rsidR="00F34629" w:rsidRPr="00777287" w:rsidRDefault="00F34629" w:rsidP="008A7ACC">
            <w:pPr>
              <w:pStyle w:val="a5"/>
              <w:numPr>
                <w:ilvl w:val="0"/>
                <w:numId w:val="12"/>
              </w:numPr>
              <w:rPr>
                <w:rFonts w:ascii="Times New Roman" w:hAnsi="Times New Roman"/>
                <w:lang w:val="ru-RU"/>
              </w:rPr>
            </w:pPr>
            <w:r w:rsidRPr="00777287">
              <w:rPr>
                <w:rFonts w:ascii="Times New Roman" w:hAnsi="Times New Roman"/>
                <w:lang w:val="ru-RU"/>
              </w:rPr>
              <w:t>Снижение пропускной способности узла сети более чем на 40% от нормальной пропускной способности системы/узла сети по трафику;</w:t>
            </w:r>
          </w:p>
          <w:p w14:paraId="6E2F45F6" w14:textId="77777777" w:rsidR="00F34629" w:rsidRPr="00777287" w:rsidRDefault="00F34629" w:rsidP="008A7ACC">
            <w:pPr>
              <w:pStyle w:val="a5"/>
              <w:numPr>
                <w:ilvl w:val="0"/>
                <w:numId w:val="12"/>
              </w:numPr>
              <w:rPr>
                <w:rFonts w:ascii="Times New Roman" w:hAnsi="Times New Roman"/>
                <w:lang w:val="ru-RU"/>
              </w:rPr>
            </w:pPr>
            <w:r w:rsidRPr="00777287">
              <w:rPr>
                <w:rFonts w:ascii="Times New Roman" w:hAnsi="Times New Roman"/>
                <w:lang w:val="ru-RU"/>
              </w:rPr>
              <w:t>Полная потеря функциональности узла сети;</w:t>
            </w:r>
          </w:p>
          <w:p w14:paraId="269BD6AB" w14:textId="77777777" w:rsidR="00F34629" w:rsidRPr="00777287" w:rsidRDefault="00F34629" w:rsidP="008A7ACC">
            <w:pPr>
              <w:pStyle w:val="a5"/>
              <w:numPr>
                <w:ilvl w:val="0"/>
                <w:numId w:val="12"/>
              </w:numPr>
              <w:rPr>
                <w:rFonts w:ascii="Times New Roman" w:hAnsi="Times New Roman"/>
                <w:lang w:val="ru-RU"/>
              </w:rPr>
            </w:pPr>
            <w:r w:rsidRPr="00777287">
              <w:rPr>
                <w:rFonts w:ascii="Times New Roman" w:hAnsi="Times New Roman"/>
                <w:lang w:val="ru-RU"/>
              </w:rPr>
              <w:t>Циклические рестарты/перезагрузки  узла сети;</w:t>
            </w:r>
          </w:p>
          <w:p w14:paraId="438731F7" w14:textId="77777777" w:rsidR="00F34629" w:rsidRPr="00777287" w:rsidRDefault="00F34629" w:rsidP="008A7ACC">
            <w:pPr>
              <w:pStyle w:val="a5"/>
              <w:numPr>
                <w:ilvl w:val="0"/>
                <w:numId w:val="12"/>
              </w:numPr>
              <w:rPr>
                <w:rFonts w:ascii="Times New Roman" w:hAnsi="Times New Roman"/>
                <w:lang w:val="ru-RU"/>
              </w:rPr>
            </w:pPr>
            <w:r w:rsidRPr="00777287">
              <w:rPr>
                <w:rFonts w:ascii="Times New Roman" w:hAnsi="Times New Roman"/>
                <w:lang w:val="ru-RU"/>
              </w:rPr>
              <w:t xml:space="preserve">Невозможность возврата на предыдущую версию </w:t>
            </w:r>
            <w:proofErr w:type="gramStart"/>
            <w:r w:rsidRPr="00777287">
              <w:rPr>
                <w:rFonts w:ascii="Times New Roman" w:hAnsi="Times New Roman"/>
                <w:lang w:val="ru-RU"/>
              </w:rPr>
              <w:t>ПО</w:t>
            </w:r>
            <w:proofErr w:type="gramEnd"/>
            <w:r w:rsidRPr="00777287">
              <w:rPr>
                <w:rFonts w:ascii="Times New Roman" w:hAnsi="Times New Roman"/>
                <w:lang w:val="ru-RU"/>
              </w:rPr>
              <w:t>;</w:t>
            </w:r>
          </w:p>
          <w:p w14:paraId="3494B463" w14:textId="77777777" w:rsidR="00F34629" w:rsidRPr="00777287" w:rsidRDefault="00F34629" w:rsidP="008A7ACC">
            <w:pPr>
              <w:pStyle w:val="a5"/>
              <w:numPr>
                <w:ilvl w:val="0"/>
                <w:numId w:val="12"/>
              </w:numPr>
              <w:rPr>
                <w:rFonts w:ascii="Times New Roman" w:hAnsi="Times New Roman"/>
                <w:lang w:val="ru-RU"/>
              </w:rPr>
            </w:pPr>
            <w:r w:rsidRPr="00777287">
              <w:rPr>
                <w:rFonts w:ascii="Times New Roman" w:hAnsi="Times New Roman"/>
                <w:lang w:val="ru-RU"/>
              </w:rPr>
              <w:t>Полная потеря управления элементом сети и/или основными функциями системы;</w:t>
            </w:r>
          </w:p>
          <w:p w14:paraId="47D903C5" w14:textId="77777777" w:rsidR="00F34629" w:rsidRPr="00777287" w:rsidRDefault="00F34629" w:rsidP="008A7ACC">
            <w:pPr>
              <w:pStyle w:val="a5"/>
              <w:numPr>
                <w:ilvl w:val="0"/>
                <w:numId w:val="12"/>
              </w:numPr>
              <w:rPr>
                <w:rFonts w:ascii="Times New Roman" w:hAnsi="Times New Roman"/>
                <w:lang w:val="ru-RU"/>
              </w:rPr>
            </w:pPr>
            <w:r w:rsidRPr="00777287">
              <w:rPr>
                <w:rFonts w:ascii="Times New Roman" w:hAnsi="Times New Roman"/>
                <w:lang w:val="ru-RU"/>
              </w:rPr>
              <w:t>Полное отсутствие возможности мониторинга или сбора аварий или статистики от систем и/или сетевых элементов;</w:t>
            </w:r>
          </w:p>
          <w:p w14:paraId="6B72732E" w14:textId="77777777" w:rsidR="00F34629" w:rsidRPr="00777287" w:rsidRDefault="00F34629" w:rsidP="008A7ACC">
            <w:pPr>
              <w:pStyle w:val="a5"/>
              <w:numPr>
                <w:ilvl w:val="0"/>
                <w:numId w:val="12"/>
              </w:numPr>
              <w:rPr>
                <w:rFonts w:ascii="Times New Roman" w:hAnsi="Times New Roman"/>
                <w:lang w:val="ru-RU"/>
              </w:rPr>
            </w:pPr>
            <w:r w:rsidRPr="00777287">
              <w:rPr>
                <w:rFonts w:ascii="Times New Roman" w:hAnsi="Times New Roman"/>
                <w:lang w:val="ru-RU"/>
              </w:rPr>
              <w:t xml:space="preserve">Отсутствие </w:t>
            </w:r>
            <w:proofErr w:type="spellStart"/>
            <w:r w:rsidRPr="00777287">
              <w:rPr>
                <w:rFonts w:ascii="Times New Roman" w:hAnsi="Times New Roman"/>
                <w:lang w:val="ru-RU"/>
              </w:rPr>
              <w:t>биллинговой</w:t>
            </w:r>
            <w:proofErr w:type="spellEnd"/>
            <w:r w:rsidRPr="00777287">
              <w:rPr>
                <w:rFonts w:ascii="Times New Roman" w:hAnsi="Times New Roman"/>
                <w:lang w:val="ru-RU"/>
              </w:rPr>
              <w:t xml:space="preserve"> информации, достаточной для корректной тарификации трафика;</w:t>
            </w:r>
          </w:p>
          <w:p w14:paraId="20B9AB04" w14:textId="77777777" w:rsidR="00F34629" w:rsidRPr="00777287" w:rsidRDefault="00F34629" w:rsidP="008A7ACC">
            <w:pPr>
              <w:pStyle w:val="a5"/>
              <w:numPr>
                <w:ilvl w:val="0"/>
                <w:numId w:val="12"/>
              </w:numPr>
              <w:rPr>
                <w:rFonts w:ascii="Times New Roman" w:hAnsi="Times New Roman"/>
                <w:lang w:val="ru-RU"/>
              </w:rPr>
            </w:pPr>
            <w:r w:rsidRPr="00777287">
              <w:rPr>
                <w:rFonts w:ascii="Times New Roman" w:hAnsi="Times New Roman"/>
                <w:lang w:val="ru-RU"/>
              </w:rPr>
              <w:t>Значительная потеря выручки Заказчика по причине оборудования;</w:t>
            </w:r>
          </w:p>
          <w:p w14:paraId="0DE2834F" w14:textId="77777777" w:rsidR="00F34629" w:rsidRPr="00777287" w:rsidRDefault="00F34629" w:rsidP="008A7ACC">
            <w:pPr>
              <w:pStyle w:val="a5"/>
              <w:numPr>
                <w:ilvl w:val="0"/>
                <w:numId w:val="12"/>
              </w:numPr>
              <w:rPr>
                <w:rFonts w:ascii="Times New Roman" w:hAnsi="Times New Roman"/>
                <w:lang w:val="ru-RU"/>
              </w:rPr>
            </w:pPr>
            <w:r w:rsidRPr="00777287">
              <w:rPr>
                <w:rFonts w:ascii="Times New Roman" w:hAnsi="Times New Roman"/>
                <w:lang w:val="ru-RU"/>
              </w:rPr>
              <w:t>Нарушения функций, обеспечивающих работу с оборудованием СОРМ;</w:t>
            </w:r>
          </w:p>
        </w:tc>
      </w:tr>
      <w:tr w:rsidR="00F34629" w:rsidRPr="00FE0264" w14:paraId="6861A921" w14:textId="77777777" w:rsidTr="00DD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
        </w:trPr>
        <w:tc>
          <w:tcPr>
            <w:tcW w:w="1800" w:type="dxa"/>
            <w:vMerge/>
            <w:tcBorders>
              <w:top w:val="single" w:sz="4" w:space="0" w:color="auto"/>
              <w:left w:val="single" w:sz="4" w:space="0" w:color="auto"/>
              <w:bottom w:val="single" w:sz="4" w:space="0" w:color="000000"/>
              <w:right w:val="single" w:sz="4" w:space="0" w:color="auto"/>
            </w:tcBorders>
            <w:vAlign w:val="center"/>
          </w:tcPr>
          <w:p w14:paraId="78AD0EA0" w14:textId="77777777" w:rsidR="00F34629" w:rsidRPr="00777287" w:rsidRDefault="00F34629" w:rsidP="008A7ACC">
            <w:pPr>
              <w:rPr>
                <w:lang w:val="ru-RU"/>
              </w:rPr>
            </w:pPr>
          </w:p>
        </w:tc>
        <w:tc>
          <w:tcPr>
            <w:tcW w:w="7560" w:type="dxa"/>
            <w:tcBorders>
              <w:top w:val="nil"/>
              <w:left w:val="single" w:sz="4" w:space="0" w:color="auto"/>
              <w:bottom w:val="single" w:sz="4" w:space="0" w:color="auto"/>
              <w:right w:val="single" w:sz="4" w:space="0" w:color="auto"/>
            </w:tcBorders>
            <w:shd w:val="clear" w:color="auto" w:fill="auto"/>
            <w:vAlign w:val="bottom"/>
          </w:tcPr>
          <w:p w14:paraId="22170684" w14:textId="77777777" w:rsidR="00F34629" w:rsidRPr="00777287" w:rsidRDefault="00F34629" w:rsidP="008A7ACC">
            <w:pPr>
              <w:rPr>
                <w:lang w:val="ru-RU"/>
              </w:rPr>
            </w:pPr>
          </w:p>
        </w:tc>
      </w:tr>
      <w:tr w:rsidR="00F34629" w:rsidRPr="00777287" w14:paraId="2D5D8C4B" w14:textId="77777777" w:rsidTr="00DD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A23327" w14:textId="77777777" w:rsidR="00F34629" w:rsidRPr="00777287" w:rsidRDefault="00F34629" w:rsidP="008A7ACC">
            <w:proofErr w:type="spellStart"/>
            <w:r w:rsidRPr="00777287">
              <w:lastRenderedPageBreak/>
              <w:t>Уровень</w:t>
            </w:r>
            <w:proofErr w:type="spellEnd"/>
            <w:r w:rsidRPr="00777287">
              <w:t xml:space="preserve"> </w:t>
            </w:r>
            <w:proofErr w:type="spellStart"/>
            <w:r w:rsidRPr="00777287">
              <w:t>критичности</w:t>
            </w:r>
            <w:proofErr w:type="spellEnd"/>
            <w:r w:rsidRPr="00777287">
              <w:t xml:space="preserve"> </w:t>
            </w:r>
            <w:r w:rsidRPr="00777287">
              <w:rPr>
                <w:b/>
              </w:rPr>
              <w:t>2</w:t>
            </w:r>
          </w:p>
          <w:p w14:paraId="3A9122AE" w14:textId="77777777" w:rsidR="00F34629" w:rsidRPr="00777287" w:rsidRDefault="00F34629" w:rsidP="008A7ACC">
            <w:r w:rsidRPr="00777287">
              <w:t>«</w:t>
            </w:r>
            <w:proofErr w:type="spellStart"/>
            <w:r w:rsidRPr="00777287">
              <w:t>Высокий</w:t>
            </w:r>
            <w:proofErr w:type="spellEnd"/>
            <w:r w:rsidRPr="00777287">
              <w:t>»</w:t>
            </w:r>
          </w:p>
        </w:tc>
        <w:tc>
          <w:tcPr>
            <w:tcW w:w="7560" w:type="dxa"/>
            <w:tcBorders>
              <w:top w:val="single" w:sz="4" w:space="0" w:color="auto"/>
              <w:left w:val="single" w:sz="4" w:space="0" w:color="auto"/>
              <w:bottom w:val="single" w:sz="4" w:space="0" w:color="auto"/>
              <w:right w:val="single" w:sz="4" w:space="0" w:color="auto"/>
            </w:tcBorders>
            <w:shd w:val="clear" w:color="auto" w:fill="auto"/>
            <w:vAlign w:val="bottom"/>
          </w:tcPr>
          <w:p w14:paraId="6CEC39EF" w14:textId="77777777" w:rsidR="00F34629" w:rsidRPr="00777287" w:rsidRDefault="00F34629" w:rsidP="008A7ACC">
            <w:pPr>
              <w:rPr>
                <w:lang w:val="ru-RU"/>
              </w:rPr>
            </w:pPr>
            <w:r w:rsidRPr="00777287">
              <w:rPr>
                <w:lang w:val="ru-RU"/>
              </w:rPr>
              <w:t>Оборудование частично неработоспособно</w:t>
            </w:r>
          </w:p>
          <w:p w14:paraId="3D778607" w14:textId="77777777" w:rsidR="00F34629" w:rsidRPr="00777287" w:rsidRDefault="00F34629" w:rsidP="008A7ACC">
            <w:r w:rsidRPr="00777287">
              <w:rPr>
                <w:lang w:val="ru-RU"/>
              </w:rPr>
              <w:tab/>
              <w:t xml:space="preserve">Проблемы, оказывающие серьезное влияние на работу, техобслуживание и администрирование сетевых элементов и проблемы, требующие непосредственного внимания. Степень экстренности ниже, чем в критических ситуациях, в силу меньшей угрозы. </w:t>
            </w:r>
            <w:proofErr w:type="spellStart"/>
            <w:r w:rsidRPr="00777287">
              <w:t>Ими</w:t>
            </w:r>
            <w:proofErr w:type="spellEnd"/>
            <w:r w:rsidRPr="00777287">
              <w:t xml:space="preserve"> </w:t>
            </w:r>
            <w:proofErr w:type="spellStart"/>
            <w:r w:rsidRPr="00777287">
              <w:t>являются</w:t>
            </w:r>
            <w:proofErr w:type="spellEnd"/>
            <w:r w:rsidRPr="00777287">
              <w:t xml:space="preserve">, </w:t>
            </w:r>
            <w:proofErr w:type="spellStart"/>
            <w:r w:rsidRPr="00777287">
              <w:t>но</w:t>
            </w:r>
            <w:proofErr w:type="spellEnd"/>
            <w:r w:rsidRPr="00777287">
              <w:t xml:space="preserve"> </w:t>
            </w:r>
            <w:proofErr w:type="spellStart"/>
            <w:r w:rsidRPr="00777287">
              <w:t>не</w:t>
            </w:r>
            <w:proofErr w:type="spellEnd"/>
            <w:r w:rsidRPr="00777287">
              <w:t xml:space="preserve"> </w:t>
            </w:r>
            <w:proofErr w:type="spellStart"/>
            <w:r w:rsidRPr="00777287">
              <w:t>ограничиваются</w:t>
            </w:r>
            <w:proofErr w:type="spellEnd"/>
            <w:r w:rsidRPr="00777287">
              <w:t>:</w:t>
            </w:r>
          </w:p>
        </w:tc>
      </w:tr>
      <w:tr w:rsidR="00F34629" w:rsidRPr="00FE0264" w14:paraId="3E46C58A" w14:textId="77777777" w:rsidTr="00DD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96"/>
        </w:trPr>
        <w:tc>
          <w:tcPr>
            <w:tcW w:w="1800" w:type="dxa"/>
            <w:vMerge/>
            <w:tcBorders>
              <w:top w:val="single" w:sz="4" w:space="0" w:color="auto"/>
              <w:left w:val="single" w:sz="4" w:space="0" w:color="auto"/>
              <w:bottom w:val="single" w:sz="4" w:space="0" w:color="auto"/>
              <w:right w:val="single" w:sz="4" w:space="0" w:color="auto"/>
            </w:tcBorders>
            <w:vAlign w:val="center"/>
          </w:tcPr>
          <w:p w14:paraId="78DBD33D" w14:textId="77777777" w:rsidR="00F34629" w:rsidRPr="00777287" w:rsidRDefault="00F34629" w:rsidP="008A7ACC"/>
        </w:tc>
        <w:tc>
          <w:tcPr>
            <w:tcW w:w="7560" w:type="dxa"/>
            <w:tcBorders>
              <w:top w:val="single" w:sz="4" w:space="0" w:color="auto"/>
              <w:left w:val="single" w:sz="4" w:space="0" w:color="auto"/>
              <w:right w:val="single" w:sz="4" w:space="0" w:color="auto"/>
            </w:tcBorders>
            <w:shd w:val="clear" w:color="auto" w:fill="auto"/>
            <w:vAlign w:val="bottom"/>
          </w:tcPr>
          <w:p w14:paraId="2443BBA1" w14:textId="77777777" w:rsidR="00F34629" w:rsidRPr="00777287" w:rsidRDefault="00F34629" w:rsidP="008A7ACC">
            <w:pPr>
              <w:pStyle w:val="a5"/>
              <w:numPr>
                <w:ilvl w:val="0"/>
                <w:numId w:val="13"/>
              </w:numPr>
              <w:rPr>
                <w:rFonts w:ascii="Times New Roman" w:hAnsi="Times New Roman"/>
                <w:lang w:val="ru-RU"/>
              </w:rPr>
            </w:pPr>
            <w:r w:rsidRPr="00777287">
              <w:rPr>
                <w:rFonts w:ascii="Times New Roman" w:hAnsi="Times New Roman"/>
                <w:lang w:val="ru-RU"/>
              </w:rPr>
              <w:t>Потеря работоспособности, сравнимая с общей потерей  способности эффективной работы системы и/или сетевого элемента;</w:t>
            </w:r>
          </w:p>
          <w:p w14:paraId="5581DBB0" w14:textId="77777777" w:rsidR="00F34629" w:rsidRPr="00777287" w:rsidRDefault="00F34629" w:rsidP="008A7ACC">
            <w:pPr>
              <w:pStyle w:val="a5"/>
              <w:numPr>
                <w:ilvl w:val="0"/>
                <w:numId w:val="13"/>
              </w:numPr>
              <w:rPr>
                <w:rFonts w:ascii="Times New Roman" w:hAnsi="Times New Roman"/>
                <w:lang w:val="ru-RU"/>
              </w:rPr>
            </w:pPr>
            <w:r w:rsidRPr="00777287">
              <w:rPr>
                <w:rFonts w:ascii="Times New Roman" w:hAnsi="Times New Roman"/>
                <w:lang w:val="ru-RU"/>
              </w:rPr>
              <w:t>Сокращение пропускной способности или способности обработки трафика такое, что ожидаемые нагрузки не могут быть обработаны;</w:t>
            </w:r>
          </w:p>
          <w:p w14:paraId="71D5E4B9" w14:textId="77777777" w:rsidR="00F34629" w:rsidRPr="00777287" w:rsidRDefault="00F34629" w:rsidP="008A7ACC">
            <w:pPr>
              <w:pStyle w:val="a5"/>
              <w:numPr>
                <w:ilvl w:val="0"/>
                <w:numId w:val="13"/>
              </w:numPr>
              <w:rPr>
                <w:rFonts w:ascii="Times New Roman" w:hAnsi="Times New Roman"/>
                <w:lang w:val="ru-RU"/>
              </w:rPr>
            </w:pPr>
            <w:r w:rsidRPr="00777287">
              <w:rPr>
                <w:rFonts w:ascii="Times New Roman" w:hAnsi="Times New Roman"/>
                <w:lang w:val="ru-RU"/>
              </w:rPr>
              <w:t>Оборудование требует периодической перезагрузки для обеспечения работоспособности с частотой менее 1 раза в 12 часов;</w:t>
            </w:r>
          </w:p>
          <w:p w14:paraId="35B47BBA" w14:textId="77777777" w:rsidR="00F34629" w:rsidRPr="00777287" w:rsidRDefault="00F34629" w:rsidP="008A7ACC">
            <w:pPr>
              <w:pStyle w:val="a5"/>
              <w:numPr>
                <w:ilvl w:val="0"/>
                <w:numId w:val="13"/>
              </w:numPr>
              <w:rPr>
                <w:rFonts w:ascii="Times New Roman" w:hAnsi="Times New Roman"/>
                <w:lang w:val="ru-RU"/>
              </w:rPr>
            </w:pPr>
            <w:r w:rsidRPr="00777287">
              <w:rPr>
                <w:rFonts w:ascii="Times New Roman" w:hAnsi="Times New Roman"/>
                <w:lang w:val="ru-RU"/>
              </w:rPr>
              <w:t>Необходимость постоянного присутствия специалиста для поддержания работоспособности оборудования;</w:t>
            </w:r>
          </w:p>
          <w:p w14:paraId="67FB6569" w14:textId="77777777" w:rsidR="00F34629" w:rsidRPr="00777287" w:rsidRDefault="00F34629" w:rsidP="008A7ACC">
            <w:pPr>
              <w:pStyle w:val="a5"/>
              <w:numPr>
                <w:ilvl w:val="0"/>
                <w:numId w:val="13"/>
              </w:numPr>
              <w:rPr>
                <w:rFonts w:ascii="Times New Roman" w:hAnsi="Times New Roman"/>
                <w:lang w:val="ru-RU"/>
              </w:rPr>
            </w:pPr>
            <w:r w:rsidRPr="00777287">
              <w:rPr>
                <w:rFonts w:ascii="Times New Roman" w:hAnsi="Times New Roman"/>
                <w:lang w:val="ru-RU"/>
              </w:rPr>
              <w:t xml:space="preserve">Полная неработоспособность отдельных функций системы по генерации отчетов, аварий, статистики или возможности проводить диагностику  сетевого элемента; Сбои </w:t>
            </w:r>
            <w:proofErr w:type="spellStart"/>
            <w:r w:rsidRPr="00777287">
              <w:rPr>
                <w:rFonts w:ascii="Times New Roman" w:hAnsi="Times New Roman"/>
                <w:lang w:val="ru-RU"/>
              </w:rPr>
              <w:t>нерезервируемой</w:t>
            </w:r>
            <w:proofErr w:type="spellEnd"/>
            <w:r w:rsidRPr="00777287">
              <w:rPr>
                <w:rFonts w:ascii="Times New Roman" w:hAnsi="Times New Roman"/>
                <w:lang w:val="ru-RU"/>
              </w:rPr>
              <w:t xml:space="preserve"> части оборудования или наличие предпосылок для их появления;</w:t>
            </w:r>
          </w:p>
          <w:p w14:paraId="326E5AFE" w14:textId="77777777" w:rsidR="00F34629" w:rsidRPr="00777287" w:rsidRDefault="00F34629" w:rsidP="008A7ACC">
            <w:pPr>
              <w:pStyle w:val="a5"/>
              <w:numPr>
                <w:ilvl w:val="0"/>
                <w:numId w:val="13"/>
              </w:numPr>
              <w:rPr>
                <w:rFonts w:ascii="Times New Roman" w:hAnsi="Times New Roman"/>
                <w:lang w:val="ru-RU"/>
              </w:rPr>
            </w:pPr>
            <w:r w:rsidRPr="00777287">
              <w:rPr>
                <w:rFonts w:ascii="Times New Roman" w:hAnsi="Times New Roman"/>
                <w:lang w:val="ru-RU"/>
              </w:rPr>
              <w:t xml:space="preserve">Нарушения целостности данных или  баз данных Системы или </w:t>
            </w:r>
            <w:proofErr w:type="spellStart"/>
            <w:r w:rsidRPr="00777287">
              <w:rPr>
                <w:rFonts w:ascii="Times New Roman" w:hAnsi="Times New Roman"/>
                <w:lang w:val="ru-RU"/>
              </w:rPr>
              <w:t>биллинга</w:t>
            </w:r>
            <w:proofErr w:type="spellEnd"/>
            <w:r w:rsidRPr="00777287">
              <w:rPr>
                <w:rFonts w:ascii="Times New Roman" w:hAnsi="Times New Roman"/>
                <w:lang w:val="ru-RU"/>
              </w:rPr>
              <w:t>; Проблемы с тарификацией услуг;</w:t>
            </w:r>
          </w:p>
          <w:p w14:paraId="4EA580B0" w14:textId="77777777" w:rsidR="00F34629" w:rsidRPr="00777287" w:rsidRDefault="00F34629" w:rsidP="008A7ACC">
            <w:pPr>
              <w:pStyle w:val="a5"/>
              <w:numPr>
                <w:ilvl w:val="0"/>
                <w:numId w:val="13"/>
              </w:numPr>
              <w:rPr>
                <w:rFonts w:ascii="Times New Roman" w:hAnsi="Times New Roman"/>
                <w:lang w:val="ru-RU"/>
              </w:rPr>
            </w:pPr>
            <w:r w:rsidRPr="00777287">
              <w:rPr>
                <w:rFonts w:ascii="Times New Roman" w:hAnsi="Times New Roman"/>
                <w:lang w:val="ru-RU"/>
              </w:rPr>
              <w:t>Нарушение функциональности управления оборудованием, нарушение функциональности мониторинга состояния оборудования, нарушение вопросов безопасности;</w:t>
            </w:r>
          </w:p>
        </w:tc>
      </w:tr>
      <w:tr w:rsidR="00F34629" w:rsidRPr="00FE0264" w14:paraId="3E2120ED" w14:textId="77777777" w:rsidTr="00DD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54"/>
        </w:trPr>
        <w:tc>
          <w:tcPr>
            <w:tcW w:w="1800" w:type="dxa"/>
            <w:vMerge w:val="restart"/>
            <w:tcBorders>
              <w:top w:val="nil"/>
              <w:left w:val="single" w:sz="4" w:space="0" w:color="auto"/>
              <w:bottom w:val="single" w:sz="4" w:space="0" w:color="auto"/>
              <w:right w:val="single" w:sz="4" w:space="0" w:color="auto"/>
            </w:tcBorders>
            <w:shd w:val="clear" w:color="auto" w:fill="auto"/>
            <w:vAlign w:val="center"/>
          </w:tcPr>
          <w:p w14:paraId="3C1524A9" w14:textId="77777777" w:rsidR="00F34629" w:rsidRPr="00777287" w:rsidRDefault="00F34629" w:rsidP="008A7ACC">
            <w:proofErr w:type="spellStart"/>
            <w:r w:rsidRPr="00777287">
              <w:lastRenderedPageBreak/>
              <w:t>Уровень</w:t>
            </w:r>
            <w:proofErr w:type="spellEnd"/>
            <w:r w:rsidRPr="00777287">
              <w:t xml:space="preserve"> </w:t>
            </w:r>
            <w:proofErr w:type="spellStart"/>
            <w:r w:rsidRPr="00777287">
              <w:t>критичности</w:t>
            </w:r>
            <w:proofErr w:type="spellEnd"/>
            <w:r w:rsidRPr="00777287">
              <w:t xml:space="preserve"> </w:t>
            </w:r>
            <w:r w:rsidRPr="00777287">
              <w:rPr>
                <w:b/>
              </w:rPr>
              <w:t>3</w:t>
            </w:r>
          </w:p>
          <w:p w14:paraId="122C45F5" w14:textId="77777777" w:rsidR="00F34629" w:rsidRPr="00777287" w:rsidRDefault="00F34629" w:rsidP="008A7ACC">
            <w:r w:rsidRPr="00777287">
              <w:t>«</w:t>
            </w:r>
            <w:proofErr w:type="spellStart"/>
            <w:r w:rsidRPr="00777287">
              <w:t>Средний</w:t>
            </w:r>
            <w:proofErr w:type="spellEnd"/>
            <w:r w:rsidRPr="00777287">
              <w:t>»</w:t>
            </w:r>
          </w:p>
        </w:tc>
        <w:tc>
          <w:tcPr>
            <w:tcW w:w="7560" w:type="dxa"/>
            <w:tcBorders>
              <w:top w:val="single" w:sz="4" w:space="0" w:color="auto"/>
              <w:left w:val="single" w:sz="4" w:space="0" w:color="auto"/>
              <w:right w:val="single" w:sz="4" w:space="0" w:color="auto"/>
            </w:tcBorders>
            <w:shd w:val="clear" w:color="auto" w:fill="auto"/>
            <w:vAlign w:val="bottom"/>
          </w:tcPr>
          <w:p w14:paraId="47848452" w14:textId="77777777" w:rsidR="00F34629" w:rsidRPr="00777287" w:rsidRDefault="00F34629" w:rsidP="008A7ACC">
            <w:pPr>
              <w:rPr>
                <w:lang w:val="ru-RU"/>
              </w:rPr>
            </w:pPr>
            <w:r w:rsidRPr="00777287">
              <w:rPr>
                <w:lang w:val="ru-RU"/>
              </w:rPr>
              <w:t>Нарушение функциональности оборудования без оказания влияния на предоставляемые сервисы</w:t>
            </w:r>
          </w:p>
          <w:p w14:paraId="41D52018" w14:textId="77777777" w:rsidR="00F34629" w:rsidRPr="00777287" w:rsidRDefault="00F34629" w:rsidP="008A7ACC">
            <w:r w:rsidRPr="00777287">
              <w:rPr>
                <w:lang w:val="ru-RU"/>
              </w:rPr>
              <w:tab/>
              <w:t xml:space="preserve">Проблемы, снижающие функциональность элемента сети или влияющие на услуги, предоставляемые абонентам. </w:t>
            </w:r>
            <w:proofErr w:type="spellStart"/>
            <w:r w:rsidRPr="00777287">
              <w:t>Ими</w:t>
            </w:r>
            <w:proofErr w:type="spellEnd"/>
            <w:r w:rsidRPr="00777287">
              <w:t xml:space="preserve"> </w:t>
            </w:r>
            <w:proofErr w:type="spellStart"/>
            <w:r w:rsidRPr="00777287">
              <w:t>являются</w:t>
            </w:r>
            <w:proofErr w:type="spellEnd"/>
            <w:r w:rsidRPr="00777287">
              <w:t xml:space="preserve">, </w:t>
            </w:r>
            <w:proofErr w:type="spellStart"/>
            <w:r w:rsidRPr="00777287">
              <w:t>но</w:t>
            </w:r>
            <w:proofErr w:type="spellEnd"/>
            <w:r w:rsidRPr="00777287">
              <w:t xml:space="preserve"> </w:t>
            </w:r>
            <w:proofErr w:type="spellStart"/>
            <w:r w:rsidRPr="00777287">
              <w:t>не</w:t>
            </w:r>
            <w:proofErr w:type="spellEnd"/>
            <w:r w:rsidRPr="00777287">
              <w:t xml:space="preserve"> </w:t>
            </w:r>
            <w:proofErr w:type="spellStart"/>
            <w:r w:rsidRPr="00777287">
              <w:t>ограничиваются</w:t>
            </w:r>
            <w:proofErr w:type="spellEnd"/>
            <w:r w:rsidRPr="00777287">
              <w:t>:</w:t>
            </w:r>
          </w:p>
          <w:p w14:paraId="283D1E8C" w14:textId="77777777" w:rsidR="00F34629" w:rsidRPr="00777287" w:rsidRDefault="00F34629" w:rsidP="008A7ACC">
            <w:pPr>
              <w:pStyle w:val="a5"/>
              <w:numPr>
                <w:ilvl w:val="0"/>
                <w:numId w:val="15"/>
              </w:numPr>
              <w:rPr>
                <w:rFonts w:ascii="Times New Roman" w:hAnsi="Times New Roman"/>
                <w:lang w:val="ru-RU"/>
              </w:rPr>
            </w:pPr>
            <w:r w:rsidRPr="00777287">
              <w:rPr>
                <w:rFonts w:ascii="Times New Roman" w:hAnsi="Times New Roman"/>
                <w:lang w:val="ru-RU"/>
              </w:rPr>
              <w:t>Кратковременные сбои в работе, эквивалентные сбоям систем или подсистем. Загрузка оборудования/процессов необоснованно высока; частичное нарушение функциональности управления оборудованием;</w:t>
            </w:r>
          </w:p>
          <w:p w14:paraId="4BC9B4EE" w14:textId="77777777" w:rsidR="00F34629" w:rsidRPr="00777287" w:rsidRDefault="00F34629" w:rsidP="008A7ACC">
            <w:pPr>
              <w:pStyle w:val="a5"/>
              <w:numPr>
                <w:ilvl w:val="0"/>
                <w:numId w:val="14"/>
              </w:numPr>
              <w:rPr>
                <w:rFonts w:ascii="Times New Roman" w:hAnsi="Times New Roman"/>
                <w:lang w:val="ru-RU"/>
              </w:rPr>
            </w:pPr>
            <w:r w:rsidRPr="00777287">
              <w:rPr>
                <w:rFonts w:ascii="Times New Roman" w:hAnsi="Times New Roman"/>
                <w:lang w:val="ru-RU"/>
              </w:rPr>
              <w:t>Повторяющееся ухудшение качества работы сетевых интерфейсов; Частичное нарушение функциональности мониторинга состояния оборудования;</w:t>
            </w:r>
          </w:p>
          <w:p w14:paraId="142EE0A9" w14:textId="77777777" w:rsidR="00F34629" w:rsidRPr="00777287" w:rsidRDefault="00F34629" w:rsidP="008A7ACC">
            <w:pPr>
              <w:pStyle w:val="a5"/>
              <w:numPr>
                <w:ilvl w:val="0"/>
                <w:numId w:val="14"/>
              </w:numPr>
              <w:rPr>
                <w:rFonts w:ascii="Times New Roman" w:hAnsi="Times New Roman"/>
                <w:lang w:val="ru-RU"/>
              </w:rPr>
            </w:pPr>
            <w:r w:rsidRPr="00777287">
              <w:rPr>
                <w:rFonts w:ascii="Times New Roman" w:hAnsi="Times New Roman"/>
                <w:lang w:val="ru-RU"/>
              </w:rPr>
              <w:t>Сбои на резервируемой части оборудования;</w:t>
            </w:r>
          </w:p>
          <w:p w14:paraId="656D70D5" w14:textId="77777777" w:rsidR="00F34629" w:rsidRPr="00777287" w:rsidRDefault="00F34629" w:rsidP="008A7ACC">
            <w:pPr>
              <w:pStyle w:val="a5"/>
              <w:numPr>
                <w:ilvl w:val="0"/>
                <w:numId w:val="14"/>
              </w:numPr>
              <w:rPr>
                <w:rFonts w:ascii="Times New Roman" w:hAnsi="Times New Roman"/>
                <w:lang w:val="ru-RU"/>
              </w:rPr>
            </w:pPr>
            <w:r w:rsidRPr="00777287">
              <w:rPr>
                <w:rFonts w:ascii="Times New Roman" w:hAnsi="Times New Roman"/>
                <w:lang w:val="ru-RU"/>
              </w:rPr>
              <w:t>Ухудшение доступа для операций технического обслуживания и устранения неисправностей;</w:t>
            </w:r>
          </w:p>
          <w:p w14:paraId="328E997C" w14:textId="77777777" w:rsidR="00F34629" w:rsidRPr="00777287" w:rsidRDefault="00F34629" w:rsidP="008A7ACC">
            <w:pPr>
              <w:pStyle w:val="a5"/>
              <w:numPr>
                <w:ilvl w:val="0"/>
                <w:numId w:val="14"/>
              </w:numPr>
              <w:rPr>
                <w:rFonts w:ascii="Times New Roman" w:hAnsi="Times New Roman"/>
                <w:lang w:val="ru-RU"/>
              </w:rPr>
            </w:pPr>
            <w:r w:rsidRPr="00777287">
              <w:rPr>
                <w:rFonts w:ascii="Times New Roman" w:hAnsi="Times New Roman"/>
                <w:lang w:val="ru-RU"/>
              </w:rPr>
              <w:t>Ухудшение способности Системы предоставлять любое требуемое уведомление о критичной или значительной неисправности;</w:t>
            </w:r>
          </w:p>
          <w:p w14:paraId="23A2F86D" w14:textId="77777777" w:rsidR="00F34629" w:rsidRPr="00777287" w:rsidRDefault="00F34629" w:rsidP="008A7ACC">
            <w:pPr>
              <w:pStyle w:val="a5"/>
              <w:numPr>
                <w:ilvl w:val="0"/>
                <w:numId w:val="14"/>
              </w:numPr>
              <w:rPr>
                <w:rFonts w:ascii="Times New Roman" w:hAnsi="Times New Roman"/>
                <w:lang w:val="ru-RU"/>
              </w:rPr>
            </w:pPr>
            <w:r w:rsidRPr="00777287">
              <w:rPr>
                <w:rFonts w:ascii="Times New Roman" w:hAnsi="Times New Roman"/>
                <w:lang w:val="ru-RU"/>
              </w:rPr>
              <w:t xml:space="preserve">Уменьшение возможностей по измерению пропускной способности/трафика; </w:t>
            </w:r>
          </w:p>
        </w:tc>
      </w:tr>
      <w:tr w:rsidR="00F34629" w:rsidRPr="00FE0264" w14:paraId="0EBA1892" w14:textId="77777777" w:rsidTr="00DD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800" w:type="dxa"/>
            <w:vMerge/>
            <w:tcBorders>
              <w:top w:val="nil"/>
              <w:left w:val="single" w:sz="4" w:space="0" w:color="auto"/>
              <w:bottom w:val="single" w:sz="4" w:space="0" w:color="auto"/>
              <w:right w:val="single" w:sz="4" w:space="0" w:color="auto"/>
            </w:tcBorders>
            <w:vAlign w:val="center"/>
          </w:tcPr>
          <w:p w14:paraId="17F8E7D6" w14:textId="77777777" w:rsidR="00F34629" w:rsidRPr="00777287" w:rsidRDefault="00F34629" w:rsidP="008A7ACC">
            <w:pPr>
              <w:rPr>
                <w:lang w:val="ru-RU"/>
              </w:rPr>
            </w:pPr>
          </w:p>
        </w:tc>
        <w:tc>
          <w:tcPr>
            <w:tcW w:w="7560" w:type="dxa"/>
            <w:tcBorders>
              <w:left w:val="single" w:sz="4" w:space="0" w:color="auto"/>
              <w:bottom w:val="single" w:sz="4" w:space="0" w:color="auto"/>
              <w:right w:val="single" w:sz="4" w:space="0" w:color="auto"/>
            </w:tcBorders>
            <w:shd w:val="clear" w:color="auto" w:fill="auto"/>
            <w:vAlign w:val="bottom"/>
          </w:tcPr>
          <w:p w14:paraId="42E2B803" w14:textId="77777777" w:rsidR="00F34629" w:rsidRPr="00777287" w:rsidRDefault="00F34629" w:rsidP="008A7ACC">
            <w:pPr>
              <w:pStyle w:val="a5"/>
              <w:numPr>
                <w:ilvl w:val="0"/>
                <w:numId w:val="14"/>
              </w:numPr>
              <w:rPr>
                <w:rFonts w:ascii="Times New Roman" w:hAnsi="Times New Roman"/>
                <w:lang w:val="ru-RU"/>
              </w:rPr>
            </w:pPr>
            <w:r w:rsidRPr="00777287">
              <w:rPr>
                <w:rFonts w:ascii="Times New Roman" w:hAnsi="Times New Roman"/>
                <w:lang w:val="ru-RU"/>
              </w:rPr>
              <w:t>Нарушение функциональности предоставления основных статистических данных.</w:t>
            </w:r>
          </w:p>
        </w:tc>
      </w:tr>
      <w:tr w:rsidR="00F34629" w:rsidRPr="00FE0264" w14:paraId="4B8E93E5" w14:textId="77777777" w:rsidTr="00DD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800" w:type="dxa"/>
            <w:tcBorders>
              <w:top w:val="nil"/>
              <w:left w:val="single" w:sz="4" w:space="0" w:color="auto"/>
              <w:bottom w:val="single" w:sz="4" w:space="0" w:color="auto"/>
              <w:right w:val="single" w:sz="4" w:space="0" w:color="auto"/>
            </w:tcBorders>
            <w:shd w:val="clear" w:color="auto" w:fill="auto"/>
            <w:vAlign w:val="center"/>
          </w:tcPr>
          <w:p w14:paraId="144D4579" w14:textId="77777777" w:rsidR="00F34629" w:rsidRPr="00777287" w:rsidRDefault="00F34629" w:rsidP="008A7ACC">
            <w:proofErr w:type="spellStart"/>
            <w:r w:rsidRPr="00777287">
              <w:t>Уровень</w:t>
            </w:r>
            <w:proofErr w:type="spellEnd"/>
            <w:r w:rsidRPr="00777287">
              <w:t xml:space="preserve"> </w:t>
            </w:r>
            <w:proofErr w:type="spellStart"/>
            <w:r w:rsidRPr="00777287">
              <w:t>критичности</w:t>
            </w:r>
            <w:proofErr w:type="spellEnd"/>
            <w:r w:rsidRPr="00777287">
              <w:t xml:space="preserve"> 4</w:t>
            </w:r>
          </w:p>
          <w:p w14:paraId="736F01C7" w14:textId="77777777" w:rsidR="00F34629" w:rsidRPr="00777287" w:rsidRDefault="00F34629" w:rsidP="008A7ACC">
            <w:r w:rsidRPr="00777287">
              <w:t>«</w:t>
            </w:r>
            <w:proofErr w:type="spellStart"/>
            <w:r w:rsidRPr="00777287">
              <w:t>Низкий</w:t>
            </w:r>
            <w:proofErr w:type="spellEnd"/>
            <w:r w:rsidRPr="00777287">
              <w:t>»</w:t>
            </w:r>
          </w:p>
        </w:tc>
        <w:tc>
          <w:tcPr>
            <w:tcW w:w="7560" w:type="dxa"/>
            <w:tcBorders>
              <w:top w:val="single" w:sz="4" w:space="0" w:color="auto"/>
              <w:left w:val="nil"/>
              <w:bottom w:val="single" w:sz="4" w:space="0" w:color="auto"/>
              <w:right w:val="single" w:sz="4" w:space="0" w:color="auto"/>
            </w:tcBorders>
            <w:shd w:val="clear" w:color="auto" w:fill="auto"/>
            <w:vAlign w:val="bottom"/>
          </w:tcPr>
          <w:p w14:paraId="04A432CC" w14:textId="77777777" w:rsidR="00F34629" w:rsidRPr="00777287" w:rsidRDefault="00F34629" w:rsidP="008A7ACC">
            <w:pPr>
              <w:rPr>
                <w:lang w:val="ru-RU"/>
              </w:rPr>
            </w:pPr>
            <w:r w:rsidRPr="00777287">
              <w:rPr>
                <w:lang w:val="ru-RU"/>
              </w:rPr>
              <w:t>Иные отклонения в работе оборудования, не подпадающие по значимости под описания выше обозначенных приоритетов</w:t>
            </w:r>
          </w:p>
          <w:p w14:paraId="2A3D6732" w14:textId="77777777" w:rsidR="00F34629" w:rsidRPr="00777287" w:rsidRDefault="00F34629" w:rsidP="008A7ACC">
            <w:pPr>
              <w:rPr>
                <w:lang w:val="ru-RU"/>
              </w:rPr>
            </w:pPr>
            <w:r w:rsidRPr="00777287">
              <w:rPr>
                <w:lang w:val="ru-RU"/>
              </w:rPr>
              <w:tab/>
              <w:t>Условия, которые не приводят к значительным ухудшениям функционирования системы и не оказывают существенного влияния на услуги, предоставляемые абонентам. Эти проблемы не оказывают влияния на трафик. Инженерные претензии и технические информационные запросы классифицируются как незначительные.</w:t>
            </w:r>
          </w:p>
          <w:p w14:paraId="10ACADA7" w14:textId="77777777" w:rsidR="00F34629" w:rsidRPr="00777287" w:rsidRDefault="00F34629" w:rsidP="008A7ACC">
            <w:pPr>
              <w:pStyle w:val="a5"/>
              <w:numPr>
                <w:ilvl w:val="0"/>
                <w:numId w:val="16"/>
              </w:numPr>
              <w:rPr>
                <w:rFonts w:ascii="Times New Roman" w:hAnsi="Times New Roman"/>
                <w:lang w:val="ru-RU"/>
              </w:rPr>
            </w:pPr>
            <w:r w:rsidRPr="00777287">
              <w:rPr>
                <w:rFonts w:ascii="Times New Roman" w:hAnsi="Times New Roman"/>
                <w:lang w:val="ru-RU"/>
              </w:rPr>
              <w:t>Нарушение функциональности предоставления опциональных статистических данных,  неточности в документации и т.п.</w:t>
            </w:r>
          </w:p>
        </w:tc>
      </w:tr>
    </w:tbl>
    <w:p w14:paraId="37CC82D2" w14:textId="77777777" w:rsidR="00F34629" w:rsidRPr="00777287" w:rsidRDefault="00F34629" w:rsidP="008A7ACC">
      <w:pPr>
        <w:rPr>
          <w:lang w:val="ru-RU"/>
        </w:rPr>
      </w:pPr>
    </w:p>
    <w:p w14:paraId="3BC388D5" w14:textId="77777777" w:rsidR="00F34629" w:rsidRPr="00777287" w:rsidRDefault="00F34629" w:rsidP="008A7ACC">
      <w:pPr>
        <w:rPr>
          <w:lang w:val="ru-RU"/>
        </w:rPr>
      </w:pPr>
    </w:p>
    <w:p w14:paraId="57652559" w14:textId="77777777" w:rsidR="00F34629" w:rsidRPr="00777287" w:rsidRDefault="00F34629" w:rsidP="008A7ACC">
      <w:pPr>
        <w:pStyle w:val="a5"/>
        <w:numPr>
          <w:ilvl w:val="1"/>
          <w:numId w:val="18"/>
        </w:numPr>
        <w:rPr>
          <w:rFonts w:ascii="Times New Roman" w:hAnsi="Times New Roman"/>
          <w:lang w:val="ru-RU" w:eastAsia="ja-JP"/>
        </w:rPr>
      </w:pPr>
      <w:r w:rsidRPr="00777287">
        <w:rPr>
          <w:rFonts w:ascii="Times New Roman" w:hAnsi="Times New Roman"/>
          <w:lang w:val="ru-RU" w:eastAsia="ja-JP"/>
        </w:rPr>
        <w:t>Стандартные сроки оказания услуг поддержки  в Аварийных ситуациях</w:t>
      </w:r>
    </w:p>
    <w:p w14:paraId="5E56BC98" w14:textId="77777777" w:rsidR="00F34629" w:rsidRPr="00777287" w:rsidRDefault="00F34629" w:rsidP="008A7ACC">
      <w:pPr>
        <w:rPr>
          <w:lang w:val="ru-RU" w:eastAsia="ja-JP"/>
        </w:rPr>
      </w:pPr>
    </w:p>
    <w:p w14:paraId="408DF753" w14:textId="77777777" w:rsidR="00F34629" w:rsidRPr="00777287" w:rsidRDefault="00F34629" w:rsidP="008A7ACC">
      <w:proofErr w:type="spellStart"/>
      <w:r w:rsidRPr="00777287">
        <w:t>Таблица</w:t>
      </w:r>
      <w:proofErr w:type="spellEnd"/>
      <w:r w:rsidRPr="00777287">
        <w:t xml:space="preserve"> №3</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124"/>
        <w:gridCol w:w="3223"/>
        <w:gridCol w:w="2453"/>
      </w:tblGrid>
      <w:tr w:rsidR="00F34629" w:rsidRPr="00FE0264" w14:paraId="7A276BAB" w14:textId="77777777" w:rsidTr="00DD2314">
        <w:trPr>
          <w:cantSplit/>
          <w:trHeight w:val="617"/>
        </w:trPr>
        <w:tc>
          <w:tcPr>
            <w:tcW w:w="9360" w:type="dxa"/>
            <w:gridSpan w:val="4"/>
            <w:tcBorders>
              <w:top w:val="single" w:sz="4" w:space="0" w:color="auto"/>
              <w:left w:val="single" w:sz="4" w:space="0" w:color="auto"/>
              <w:bottom w:val="single" w:sz="4" w:space="0" w:color="auto"/>
            </w:tcBorders>
            <w:shd w:val="clear" w:color="auto" w:fill="auto"/>
            <w:vAlign w:val="center"/>
          </w:tcPr>
          <w:p w14:paraId="2155F868" w14:textId="77777777" w:rsidR="00F34629" w:rsidRPr="00E55CD3" w:rsidRDefault="00F34629" w:rsidP="008A7ACC">
            <w:pPr>
              <w:pStyle w:val="11"/>
              <w:rPr>
                <w:rFonts w:ascii="Times New Roman" w:hAnsi="Times New Roman" w:cs="Times New Roman"/>
                <w:lang w:val="ru-RU"/>
              </w:rPr>
            </w:pPr>
            <w:r w:rsidRPr="00E55CD3">
              <w:rPr>
                <w:rFonts w:ascii="Times New Roman" w:hAnsi="Times New Roman" w:cs="Times New Roman"/>
                <w:lang w:val="ru-RU"/>
              </w:rPr>
              <w:t>Сроки оказания услуг поддержки в аварийных ситуациях уровня критичности 1</w:t>
            </w:r>
          </w:p>
        </w:tc>
      </w:tr>
      <w:tr w:rsidR="00F34629" w:rsidRPr="00FE0264" w14:paraId="08C61DF3" w14:textId="77777777" w:rsidTr="00DD2314">
        <w:trPr>
          <w:cantSplit/>
          <w:trHeight w:val="617"/>
        </w:trPr>
        <w:tc>
          <w:tcPr>
            <w:tcW w:w="3684"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55A80AC" w14:textId="77777777" w:rsidR="00F34629" w:rsidRPr="00777287" w:rsidRDefault="00F34629" w:rsidP="008A7ACC">
            <w:pPr>
              <w:pStyle w:val="11"/>
              <w:rPr>
                <w:rFonts w:ascii="Times New Roman" w:hAnsi="Times New Roman" w:cs="Times New Roman"/>
              </w:rPr>
            </w:pPr>
            <w:proofErr w:type="spellStart"/>
            <w:r w:rsidRPr="00777287">
              <w:rPr>
                <w:rFonts w:ascii="Times New Roman" w:hAnsi="Times New Roman" w:cs="Times New Roman"/>
              </w:rPr>
              <w:t>Доступность</w:t>
            </w:r>
            <w:proofErr w:type="spellEnd"/>
            <w:r w:rsidRPr="00777287">
              <w:rPr>
                <w:rFonts w:ascii="Times New Roman" w:hAnsi="Times New Roman" w:cs="Times New Roman"/>
              </w:rPr>
              <w:t xml:space="preserve"> </w:t>
            </w:r>
            <w:proofErr w:type="spellStart"/>
            <w:r w:rsidRPr="00777287">
              <w:rPr>
                <w:rFonts w:ascii="Times New Roman" w:hAnsi="Times New Roman" w:cs="Times New Roman"/>
              </w:rPr>
              <w:t>обслуживания</w:t>
            </w:r>
            <w:proofErr w:type="spellEnd"/>
          </w:p>
        </w:tc>
        <w:tc>
          <w:tcPr>
            <w:tcW w:w="5676" w:type="dxa"/>
            <w:gridSpan w:val="2"/>
            <w:tcBorders>
              <w:top w:val="single" w:sz="4" w:space="0" w:color="auto"/>
              <w:left w:val="single" w:sz="4" w:space="0" w:color="auto"/>
              <w:bottom w:val="single" w:sz="4" w:space="0" w:color="auto"/>
            </w:tcBorders>
            <w:vAlign w:val="center"/>
          </w:tcPr>
          <w:p w14:paraId="0C072293" w14:textId="77777777" w:rsidR="00F34629" w:rsidRPr="00E55CD3" w:rsidRDefault="00F34629" w:rsidP="008A7ACC">
            <w:pPr>
              <w:pStyle w:val="11"/>
              <w:rPr>
                <w:rFonts w:ascii="Times New Roman" w:hAnsi="Times New Roman" w:cs="Times New Roman"/>
                <w:lang w:val="ru-RU"/>
              </w:rPr>
            </w:pPr>
            <w:r w:rsidRPr="00E55CD3">
              <w:rPr>
                <w:rFonts w:ascii="Times New Roman" w:hAnsi="Times New Roman" w:cs="Times New Roman"/>
                <w:lang w:val="ru-RU"/>
              </w:rPr>
              <w:t>Круглосуточно в выходные и праздничные дни</w:t>
            </w:r>
          </w:p>
        </w:tc>
      </w:tr>
      <w:tr w:rsidR="00F34629" w:rsidRPr="00777287" w14:paraId="4317AD0A" w14:textId="77777777" w:rsidTr="00DD2314">
        <w:trPr>
          <w:cantSplit/>
          <w:trHeight w:val="816"/>
        </w:trPr>
        <w:tc>
          <w:tcPr>
            <w:tcW w:w="1560" w:type="dxa"/>
            <w:tcBorders>
              <w:top w:val="single" w:sz="4" w:space="0" w:color="auto"/>
              <w:left w:val="single" w:sz="4" w:space="0" w:color="auto"/>
              <w:bottom w:val="single" w:sz="4" w:space="0" w:color="auto"/>
              <w:right w:val="single" w:sz="4" w:space="0" w:color="auto"/>
            </w:tcBorders>
            <w:shd w:val="clear" w:color="auto" w:fill="C0C0C0"/>
            <w:vAlign w:val="center"/>
          </w:tcPr>
          <w:p w14:paraId="33779DC3" w14:textId="77777777" w:rsidR="00F34629" w:rsidRPr="00777287" w:rsidRDefault="00F34629" w:rsidP="008A7ACC">
            <w:pPr>
              <w:pStyle w:val="11"/>
              <w:rPr>
                <w:rFonts w:ascii="Times New Roman" w:hAnsi="Times New Roman" w:cs="Times New Roman"/>
              </w:rPr>
            </w:pPr>
            <w:proofErr w:type="spellStart"/>
            <w:r w:rsidRPr="00777287">
              <w:rPr>
                <w:rFonts w:ascii="Times New Roman" w:hAnsi="Times New Roman" w:cs="Times New Roman"/>
              </w:rPr>
              <w:lastRenderedPageBreak/>
              <w:t>Обращение</w:t>
            </w:r>
            <w:proofErr w:type="spellEnd"/>
            <w:r w:rsidRPr="00777287">
              <w:rPr>
                <w:rFonts w:ascii="Times New Roman" w:hAnsi="Times New Roman" w:cs="Times New Roman"/>
              </w:rPr>
              <w:t xml:space="preserve"> </w:t>
            </w:r>
            <w:proofErr w:type="spellStart"/>
            <w:r w:rsidRPr="00777287">
              <w:rPr>
                <w:rFonts w:ascii="Times New Roman" w:hAnsi="Times New Roman" w:cs="Times New Roman"/>
              </w:rPr>
              <w:t>без</w:t>
            </w:r>
            <w:proofErr w:type="spellEnd"/>
            <w:r w:rsidRPr="00777287">
              <w:rPr>
                <w:rFonts w:ascii="Times New Roman" w:hAnsi="Times New Roman" w:cs="Times New Roman"/>
              </w:rPr>
              <w:t xml:space="preserve"> </w:t>
            </w:r>
            <w:proofErr w:type="spellStart"/>
            <w:r w:rsidRPr="00777287">
              <w:rPr>
                <w:rFonts w:ascii="Times New Roman" w:hAnsi="Times New Roman" w:cs="Times New Roman"/>
              </w:rPr>
              <w:t>выезда</w:t>
            </w:r>
            <w:proofErr w:type="spellEnd"/>
          </w:p>
        </w:tc>
        <w:tc>
          <w:tcPr>
            <w:tcW w:w="2124" w:type="dxa"/>
            <w:tcBorders>
              <w:top w:val="single" w:sz="4" w:space="0" w:color="auto"/>
              <w:left w:val="single" w:sz="4" w:space="0" w:color="auto"/>
              <w:bottom w:val="single" w:sz="4" w:space="0" w:color="auto"/>
              <w:right w:val="single" w:sz="4" w:space="0" w:color="auto"/>
            </w:tcBorders>
            <w:shd w:val="clear" w:color="auto" w:fill="C0C0C0"/>
            <w:vAlign w:val="center"/>
          </w:tcPr>
          <w:p w14:paraId="0EEC1B4F" w14:textId="77777777" w:rsidR="00F34629" w:rsidRPr="00777287" w:rsidRDefault="00F34629" w:rsidP="008A7ACC">
            <w:pPr>
              <w:pStyle w:val="11"/>
              <w:rPr>
                <w:rFonts w:ascii="Times New Roman" w:hAnsi="Times New Roman" w:cs="Times New Roman"/>
              </w:rPr>
            </w:pPr>
            <w:proofErr w:type="spellStart"/>
            <w:r w:rsidRPr="00777287">
              <w:rPr>
                <w:rFonts w:ascii="Times New Roman" w:hAnsi="Times New Roman" w:cs="Times New Roman"/>
              </w:rPr>
              <w:t>Время</w:t>
            </w:r>
            <w:proofErr w:type="spellEnd"/>
            <w:r w:rsidRPr="00777287">
              <w:rPr>
                <w:rFonts w:ascii="Times New Roman" w:hAnsi="Times New Roman" w:cs="Times New Roman"/>
              </w:rPr>
              <w:t xml:space="preserve"> </w:t>
            </w:r>
            <w:proofErr w:type="spellStart"/>
            <w:r w:rsidRPr="00777287">
              <w:rPr>
                <w:rFonts w:ascii="Times New Roman" w:hAnsi="Times New Roman" w:cs="Times New Roman"/>
              </w:rPr>
              <w:t>реагирования</w:t>
            </w:r>
            <w:proofErr w:type="spellEnd"/>
          </w:p>
        </w:tc>
        <w:tc>
          <w:tcPr>
            <w:tcW w:w="5676" w:type="dxa"/>
            <w:gridSpan w:val="2"/>
            <w:tcBorders>
              <w:top w:val="single" w:sz="4" w:space="0" w:color="auto"/>
              <w:left w:val="single" w:sz="4" w:space="0" w:color="auto"/>
              <w:bottom w:val="single" w:sz="4" w:space="0" w:color="auto"/>
            </w:tcBorders>
            <w:vAlign w:val="center"/>
          </w:tcPr>
          <w:p w14:paraId="12E05488" w14:textId="77777777" w:rsidR="00F34629" w:rsidRPr="00777287" w:rsidRDefault="00F34629" w:rsidP="008A7ACC">
            <w:pPr>
              <w:pStyle w:val="11"/>
              <w:rPr>
                <w:rFonts w:ascii="Times New Roman" w:hAnsi="Times New Roman" w:cs="Times New Roman"/>
              </w:rPr>
            </w:pPr>
            <w:r w:rsidRPr="00777287">
              <w:rPr>
                <w:rFonts w:ascii="Times New Roman" w:hAnsi="Times New Roman" w:cs="Times New Roman"/>
              </w:rPr>
              <w:t xml:space="preserve">≤15 </w:t>
            </w:r>
            <w:proofErr w:type="spellStart"/>
            <w:r w:rsidRPr="00777287">
              <w:rPr>
                <w:rFonts w:ascii="Times New Roman" w:hAnsi="Times New Roman" w:cs="Times New Roman"/>
              </w:rPr>
              <w:t>минут</w:t>
            </w:r>
            <w:proofErr w:type="spellEnd"/>
          </w:p>
        </w:tc>
      </w:tr>
      <w:tr w:rsidR="00F34629" w:rsidRPr="00777287" w14:paraId="0A1797D9" w14:textId="77777777" w:rsidTr="00DD2314">
        <w:trPr>
          <w:cantSplit/>
          <w:trHeight w:val="720"/>
        </w:trPr>
        <w:tc>
          <w:tcPr>
            <w:tcW w:w="3684" w:type="dxa"/>
            <w:gridSpan w:val="2"/>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E5624FB" w14:textId="77777777" w:rsidR="00F34629" w:rsidRPr="00E55CD3" w:rsidRDefault="00F34629" w:rsidP="008A7ACC">
            <w:pPr>
              <w:pStyle w:val="11"/>
              <w:rPr>
                <w:rFonts w:ascii="Times New Roman" w:hAnsi="Times New Roman" w:cs="Times New Roman"/>
                <w:lang w:val="ru-RU"/>
              </w:rPr>
            </w:pPr>
            <w:r w:rsidRPr="00E55CD3">
              <w:rPr>
                <w:rFonts w:ascii="Times New Roman" w:hAnsi="Times New Roman" w:cs="Times New Roman"/>
                <w:lang w:val="ru-RU"/>
              </w:rPr>
              <w:t>Восстановление сервиса, предоставление Временного решения</w:t>
            </w:r>
          </w:p>
        </w:tc>
        <w:tc>
          <w:tcPr>
            <w:tcW w:w="3223" w:type="dxa"/>
            <w:tcBorders>
              <w:top w:val="single" w:sz="4" w:space="0" w:color="auto"/>
              <w:left w:val="single" w:sz="4" w:space="0" w:color="auto"/>
              <w:bottom w:val="single" w:sz="4" w:space="0" w:color="auto"/>
              <w:right w:val="single" w:sz="4" w:space="0" w:color="auto"/>
            </w:tcBorders>
          </w:tcPr>
          <w:p w14:paraId="49D5B4E8" w14:textId="77777777" w:rsidR="00F34629" w:rsidRPr="00777287" w:rsidRDefault="00F34629" w:rsidP="008A7ACC">
            <w:pPr>
              <w:rPr>
                <w:lang w:val="ru-RU"/>
              </w:rPr>
            </w:pPr>
            <w:r w:rsidRPr="00777287">
              <w:rPr>
                <w:lang w:val="ru-RU"/>
              </w:rPr>
              <w:t>Если Заказчик предоставил Исполнителю согласованный удаленный доступ:</w:t>
            </w:r>
          </w:p>
        </w:tc>
        <w:tc>
          <w:tcPr>
            <w:tcW w:w="2453" w:type="dxa"/>
            <w:tcBorders>
              <w:top w:val="single" w:sz="4" w:space="0" w:color="auto"/>
              <w:left w:val="single" w:sz="4" w:space="0" w:color="auto"/>
              <w:bottom w:val="single" w:sz="4" w:space="0" w:color="auto"/>
            </w:tcBorders>
          </w:tcPr>
          <w:p w14:paraId="268A0EB6" w14:textId="77777777" w:rsidR="00F34629" w:rsidRPr="00777287" w:rsidRDefault="00F34629" w:rsidP="008A7ACC">
            <w:r w:rsidRPr="00777287">
              <w:t xml:space="preserve">В </w:t>
            </w:r>
            <w:proofErr w:type="spellStart"/>
            <w:r w:rsidRPr="00777287">
              <w:t>остальных</w:t>
            </w:r>
            <w:proofErr w:type="spellEnd"/>
            <w:r w:rsidRPr="00777287">
              <w:t xml:space="preserve"> </w:t>
            </w:r>
            <w:proofErr w:type="spellStart"/>
            <w:r w:rsidRPr="00777287">
              <w:t>случаях</w:t>
            </w:r>
            <w:proofErr w:type="spellEnd"/>
            <w:r w:rsidRPr="00777287">
              <w:t xml:space="preserve">: </w:t>
            </w:r>
          </w:p>
          <w:p w14:paraId="19631B36" w14:textId="77777777" w:rsidR="00F34629" w:rsidRPr="00777287" w:rsidRDefault="00F34629" w:rsidP="008A7ACC"/>
        </w:tc>
      </w:tr>
      <w:tr w:rsidR="00F34629" w:rsidRPr="00777287" w14:paraId="62B36607" w14:textId="77777777" w:rsidTr="00DD2314">
        <w:trPr>
          <w:cantSplit/>
          <w:trHeight w:val="987"/>
        </w:trPr>
        <w:tc>
          <w:tcPr>
            <w:tcW w:w="3684" w:type="dxa"/>
            <w:gridSpan w:val="2"/>
            <w:vMerge/>
            <w:tcBorders>
              <w:top w:val="single" w:sz="4" w:space="0" w:color="auto"/>
              <w:left w:val="single" w:sz="4" w:space="0" w:color="auto"/>
              <w:bottom w:val="single" w:sz="4" w:space="0" w:color="auto"/>
              <w:right w:val="single" w:sz="4" w:space="0" w:color="auto"/>
            </w:tcBorders>
            <w:shd w:val="clear" w:color="auto" w:fill="C0C0C0"/>
            <w:vAlign w:val="center"/>
          </w:tcPr>
          <w:p w14:paraId="46292045" w14:textId="77777777" w:rsidR="00F34629" w:rsidRPr="00777287" w:rsidRDefault="00F34629" w:rsidP="008A7ACC">
            <w:pPr>
              <w:pStyle w:val="11"/>
              <w:rPr>
                <w:rFonts w:ascii="Times New Roman" w:hAnsi="Times New Roman" w:cs="Times New Roman"/>
              </w:rPr>
            </w:pPr>
          </w:p>
        </w:tc>
        <w:tc>
          <w:tcPr>
            <w:tcW w:w="3223" w:type="dxa"/>
            <w:tcBorders>
              <w:top w:val="single" w:sz="4" w:space="0" w:color="auto"/>
              <w:left w:val="single" w:sz="4" w:space="0" w:color="auto"/>
              <w:bottom w:val="single" w:sz="4" w:space="0" w:color="auto"/>
              <w:right w:val="single" w:sz="4" w:space="0" w:color="auto"/>
            </w:tcBorders>
          </w:tcPr>
          <w:p w14:paraId="32C7D900" w14:textId="77777777" w:rsidR="00F34629" w:rsidRPr="00E55CD3" w:rsidRDefault="00F34629" w:rsidP="00931CF3">
            <w:pPr>
              <w:pStyle w:val="Bulletlist"/>
              <w:jc w:val="left"/>
              <w:rPr>
                <w:rFonts w:ascii="Times New Roman" w:hAnsi="Times New Roman"/>
                <w:snapToGrid w:val="0"/>
                <w:sz w:val="22"/>
                <w:szCs w:val="22"/>
                <w:lang w:val="ru-RU"/>
              </w:rPr>
            </w:pPr>
            <w:r w:rsidRPr="00E55CD3">
              <w:rPr>
                <w:rFonts w:ascii="Times New Roman" w:hAnsi="Times New Roman"/>
                <w:snapToGrid w:val="0"/>
                <w:sz w:val="22"/>
                <w:szCs w:val="22"/>
                <w:lang w:val="ru-RU"/>
              </w:rPr>
              <w:t xml:space="preserve">≤ 4 часов. Время  считается с момента организации согласованного удаленного доступа </w:t>
            </w:r>
          </w:p>
          <w:p w14:paraId="37DC97FD" w14:textId="77777777" w:rsidR="00F34629" w:rsidRPr="00777287" w:rsidRDefault="00F34629" w:rsidP="008A7ACC">
            <w:pPr>
              <w:rPr>
                <w:lang w:val="ru-RU"/>
              </w:rPr>
            </w:pPr>
          </w:p>
        </w:tc>
        <w:tc>
          <w:tcPr>
            <w:tcW w:w="2453" w:type="dxa"/>
            <w:tcBorders>
              <w:top w:val="single" w:sz="4" w:space="0" w:color="auto"/>
              <w:left w:val="single" w:sz="4" w:space="0" w:color="auto"/>
              <w:bottom w:val="single" w:sz="4" w:space="0" w:color="auto"/>
            </w:tcBorders>
            <w:vAlign w:val="center"/>
          </w:tcPr>
          <w:p w14:paraId="24BF8739" w14:textId="77777777" w:rsidR="00F34629" w:rsidRPr="00777287" w:rsidRDefault="00F34629" w:rsidP="008A7ACC">
            <w:r w:rsidRPr="00777287">
              <w:t xml:space="preserve">≤8 </w:t>
            </w:r>
            <w:proofErr w:type="spellStart"/>
            <w:r w:rsidRPr="00777287">
              <w:t>часов</w:t>
            </w:r>
            <w:proofErr w:type="spellEnd"/>
          </w:p>
        </w:tc>
      </w:tr>
      <w:tr w:rsidR="00F34629" w:rsidRPr="00FE0264" w14:paraId="505BFF95" w14:textId="77777777" w:rsidTr="00DD2314">
        <w:trPr>
          <w:cantSplit/>
          <w:trHeight w:val="720"/>
        </w:trPr>
        <w:tc>
          <w:tcPr>
            <w:tcW w:w="3684"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75E0FF5" w14:textId="77777777" w:rsidR="00F34629" w:rsidRPr="00777287" w:rsidRDefault="00F34629" w:rsidP="008A7ACC">
            <w:pPr>
              <w:pStyle w:val="11"/>
              <w:rPr>
                <w:rFonts w:ascii="Times New Roman" w:hAnsi="Times New Roman" w:cs="Times New Roman"/>
              </w:rPr>
            </w:pPr>
            <w:proofErr w:type="spellStart"/>
            <w:r w:rsidRPr="00777287">
              <w:rPr>
                <w:rFonts w:ascii="Times New Roman" w:hAnsi="Times New Roman" w:cs="Times New Roman"/>
              </w:rPr>
              <w:t>Принятие</w:t>
            </w:r>
            <w:proofErr w:type="spellEnd"/>
            <w:r w:rsidRPr="00777287">
              <w:rPr>
                <w:rFonts w:ascii="Times New Roman" w:hAnsi="Times New Roman" w:cs="Times New Roman"/>
              </w:rPr>
              <w:t xml:space="preserve"> </w:t>
            </w:r>
            <w:proofErr w:type="spellStart"/>
            <w:r w:rsidRPr="00777287">
              <w:rPr>
                <w:rFonts w:ascii="Times New Roman" w:hAnsi="Times New Roman" w:cs="Times New Roman"/>
              </w:rPr>
              <w:t>временного</w:t>
            </w:r>
            <w:proofErr w:type="spellEnd"/>
            <w:r w:rsidRPr="00777287">
              <w:rPr>
                <w:rFonts w:ascii="Times New Roman" w:hAnsi="Times New Roman" w:cs="Times New Roman"/>
              </w:rPr>
              <w:t xml:space="preserve"> </w:t>
            </w:r>
            <w:proofErr w:type="spellStart"/>
            <w:r w:rsidRPr="00777287">
              <w:rPr>
                <w:rFonts w:ascii="Times New Roman" w:hAnsi="Times New Roman" w:cs="Times New Roman"/>
              </w:rPr>
              <w:t>решения</w:t>
            </w:r>
            <w:proofErr w:type="spellEnd"/>
          </w:p>
        </w:tc>
        <w:tc>
          <w:tcPr>
            <w:tcW w:w="5676" w:type="dxa"/>
            <w:gridSpan w:val="2"/>
            <w:tcBorders>
              <w:top w:val="single" w:sz="4" w:space="0" w:color="auto"/>
              <w:left w:val="single" w:sz="4" w:space="0" w:color="auto"/>
              <w:bottom w:val="single" w:sz="4" w:space="0" w:color="auto"/>
            </w:tcBorders>
            <w:vAlign w:val="center"/>
          </w:tcPr>
          <w:p w14:paraId="0E96F5AF" w14:textId="77777777" w:rsidR="00F34629" w:rsidRPr="00E55CD3" w:rsidRDefault="00F34629" w:rsidP="008A7ACC">
            <w:pPr>
              <w:pStyle w:val="11"/>
              <w:rPr>
                <w:rFonts w:ascii="Times New Roman" w:hAnsi="Times New Roman" w:cs="Times New Roman"/>
                <w:lang w:val="ru-RU"/>
              </w:rPr>
            </w:pPr>
            <w:r w:rsidRPr="00E55CD3">
              <w:rPr>
                <w:rFonts w:ascii="Times New Roman" w:hAnsi="Times New Roman" w:cs="Times New Roman"/>
                <w:noProof/>
                <w:lang w:val="ru-RU"/>
              </w:rPr>
              <w:tab/>
              <w:t xml:space="preserve">В случае успешного окончания периода стабильности (72 часа с момента предоставления Временного решения), </w:t>
            </w:r>
            <w:r w:rsidRPr="00E55CD3">
              <w:rPr>
                <w:rFonts w:ascii="Times New Roman" w:hAnsi="Times New Roman" w:cs="Times New Roman"/>
                <w:lang w:val="ru-RU"/>
              </w:rPr>
              <w:t>Заказчик</w:t>
            </w:r>
            <w:r w:rsidRPr="00E55CD3">
              <w:rPr>
                <w:rFonts w:ascii="Times New Roman" w:hAnsi="Times New Roman" w:cs="Times New Roman"/>
                <w:noProof/>
                <w:lang w:val="ru-RU"/>
              </w:rPr>
              <w:t xml:space="preserve"> принимает данное решение в качестве основания для окончания предоставления услуги поддержки в Аварийных ситуациях по данному случаю. С этого момента проблема</w:t>
            </w:r>
            <w:r w:rsidRPr="00E55CD3" w:rsidDel="00B42699">
              <w:rPr>
                <w:rFonts w:ascii="Times New Roman" w:hAnsi="Times New Roman" w:cs="Times New Roman"/>
                <w:noProof/>
                <w:lang w:val="ru-RU"/>
              </w:rPr>
              <w:t xml:space="preserve"> </w:t>
            </w:r>
            <w:r w:rsidRPr="00E55CD3">
              <w:rPr>
                <w:rFonts w:ascii="Times New Roman" w:hAnsi="Times New Roman" w:cs="Times New Roman"/>
                <w:noProof/>
                <w:lang w:val="ru-RU"/>
              </w:rPr>
              <w:t>рассматривается только как проблема 2 или 3 уровня критичности, в зависимости от ситуации, которая будет иметь место после реализациии Временного решения.</w:t>
            </w:r>
          </w:p>
        </w:tc>
      </w:tr>
    </w:tbl>
    <w:p w14:paraId="7468DC21" w14:textId="77777777" w:rsidR="00F34629" w:rsidRPr="00777287" w:rsidRDefault="00F34629" w:rsidP="008A7ACC">
      <w:pPr>
        <w:rPr>
          <w:lang w:val="ru-RU"/>
        </w:rPr>
      </w:pPr>
    </w:p>
    <w:p w14:paraId="75D1D87E" w14:textId="77777777" w:rsidR="00F34629" w:rsidRPr="00777287" w:rsidRDefault="00F34629" w:rsidP="008A7ACC">
      <w:pPr>
        <w:rPr>
          <w:lang w:val="ru-RU"/>
        </w:rPr>
      </w:pPr>
    </w:p>
    <w:p w14:paraId="0E6B5961" w14:textId="77777777" w:rsidR="00F34629" w:rsidRPr="00777287" w:rsidRDefault="00F34629" w:rsidP="008A7ACC">
      <w:pPr>
        <w:rPr>
          <w:lang w:val="ru-RU"/>
        </w:rPr>
      </w:pPr>
    </w:p>
    <w:p w14:paraId="47509E9A" w14:textId="77777777" w:rsidR="00F34629" w:rsidRPr="00777287" w:rsidRDefault="00F34629" w:rsidP="008A7ACC">
      <w:pPr>
        <w:rPr>
          <w:lang w:val="ru-RU"/>
        </w:rPr>
      </w:pPr>
    </w:p>
    <w:p w14:paraId="7AE154E8" w14:textId="77777777" w:rsidR="00F34629" w:rsidRPr="00777287" w:rsidRDefault="00F34629" w:rsidP="008A7ACC">
      <w:proofErr w:type="spellStart"/>
      <w:r w:rsidRPr="00777287">
        <w:t>Таблица</w:t>
      </w:r>
      <w:proofErr w:type="spellEnd"/>
      <w:r w:rsidRPr="00777287">
        <w:t xml:space="preserve"> № 3.1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980"/>
        <w:gridCol w:w="1800"/>
        <w:gridCol w:w="1800"/>
        <w:gridCol w:w="1800"/>
      </w:tblGrid>
      <w:tr w:rsidR="00F34629" w:rsidRPr="00777287" w14:paraId="302F806F" w14:textId="77777777" w:rsidTr="00DD2314">
        <w:trPr>
          <w:trHeight w:val="271"/>
        </w:trPr>
        <w:tc>
          <w:tcPr>
            <w:tcW w:w="1980" w:type="dxa"/>
            <w:vAlign w:val="center"/>
          </w:tcPr>
          <w:p w14:paraId="318335C1" w14:textId="77777777" w:rsidR="00F34629" w:rsidRPr="00777287" w:rsidRDefault="00F34629" w:rsidP="008A7ACC">
            <w:pPr>
              <w:rPr>
                <w:lang w:val="ru-RU"/>
              </w:rPr>
            </w:pPr>
            <w:r w:rsidRPr="00777287">
              <w:rPr>
                <w:lang w:val="ru-RU"/>
              </w:rPr>
              <w:t>Общие условия предоставления технической поддержки</w:t>
            </w:r>
          </w:p>
        </w:tc>
        <w:tc>
          <w:tcPr>
            <w:tcW w:w="1980" w:type="dxa"/>
            <w:vAlign w:val="center"/>
          </w:tcPr>
          <w:p w14:paraId="11B1EF21" w14:textId="77777777" w:rsidR="00F34629" w:rsidRPr="00777287" w:rsidRDefault="00F34629" w:rsidP="008A7ACC">
            <w:proofErr w:type="spellStart"/>
            <w:r w:rsidRPr="00777287">
              <w:t>Приоритет</w:t>
            </w:r>
            <w:proofErr w:type="spellEnd"/>
            <w:r w:rsidRPr="00777287">
              <w:t xml:space="preserve"> 1 «</w:t>
            </w:r>
            <w:proofErr w:type="spellStart"/>
            <w:r w:rsidRPr="00777287">
              <w:t>Критичный</w:t>
            </w:r>
            <w:proofErr w:type="spellEnd"/>
            <w:r w:rsidRPr="00777287">
              <w:t>»</w:t>
            </w:r>
          </w:p>
        </w:tc>
        <w:tc>
          <w:tcPr>
            <w:tcW w:w="1800" w:type="dxa"/>
            <w:vAlign w:val="center"/>
          </w:tcPr>
          <w:p w14:paraId="722F796F" w14:textId="77777777" w:rsidR="00F34629" w:rsidRPr="00777287" w:rsidRDefault="00F34629" w:rsidP="008A7ACC">
            <w:proofErr w:type="spellStart"/>
            <w:r w:rsidRPr="00777287">
              <w:t>Приоритет</w:t>
            </w:r>
            <w:proofErr w:type="spellEnd"/>
            <w:r w:rsidRPr="00777287">
              <w:t xml:space="preserve"> 2 «</w:t>
            </w:r>
            <w:proofErr w:type="spellStart"/>
            <w:r w:rsidRPr="00777287">
              <w:t>Высокий</w:t>
            </w:r>
            <w:proofErr w:type="spellEnd"/>
            <w:r w:rsidRPr="00777287">
              <w:t>»</w:t>
            </w:r>
          </w:p>
        </w:tc>
        <w:tc>
          <w:tcPr>
            <w:tcW w:w="1800" w:type="dxa"/>
            <w:vAlign w:val="center"/>
          </w:tcPr>
          <w:p w14:paraId="22529D39" w14:textId="77777777" w:rsidR="00F34629" w:rsidRPr="00777287" w:rsidRDefault="00F34629" w:rsidP="008A7ACC">
            <w:proofErr w:type="spellStart"/>
            <w:r w:rsidRPr="00777287">
              <w:t>Приоритет</w:t>
            </w:r>
            <w:proofErr w:type="spellEnd"/>
            <w:r w:rsidRPr="00777287">
              <w:t xml:space="preserve"> 3 «</w:t>
            </w:r>
            <w:proofErr w:type="spellStart"/>
            <w:r w:rsidRPr="00777287">
              <w:t>Средний</w:t>
            </w:r>
            <w:proofErr w:type="spellEnd"/>
            <w:r w:rsidRPr="00777287">
              <w:t>»</w:t>
            </w:r>
          </w:p>
        </w:tc>
        <w:tc>
          <w:tcPr>
            <w:tcW w:w="1800" w:type="dxa"/>
            <w:vAlign w:val="center"/>
          </w:tcPr>
          <w:p w14:paraId="56665DF6" w14:textId="77777777" w:rsidR="00F34629" w:rsidRPr="00777287" w:rsidRDefault="00F34629" w:rsidP="008A7ACC">
            <w:proofErr w:type="spellStart"/>
            <w:r w:rsidRPr="00777287">
              <w:t>Приоритет</w:t>
            </w:r>
            <w:proofErr w:type="spellEnd"/>
            <w:r w:rsidRPr="00777287">
              <w:t xml:space="preserve"> 4 «</w:t>
            </w:r>
            <w:proofErr w:type="spellStart"/>
            <w:r w:rsidRPr="00777287">
              <w:t>Низкий</w:t>
            </w:r>
            <w:proofErr w:type="spellEnd"/>
            <w:r w:rsidRPr="00777287">
              <w:t>»</w:t>
            </w:r>
          </w:p>
        </w:tc>
      </w:tr>
      <w:tr w:rsidR="00F34629" w:rsidRPr="00777287" w14:paraId="4168DDE3" w14:textId="77777777" w:rsidTr="00DD2314">
        <w:trPr>
          <w:trHeight w:val="258"/>
        </w:trPr>
        <w:tc>
          <w:tcPr>
            <w:tcW w:w="1980" w:type="dxa"/>
            <w:vAlign w:val="center"/>
          </w:tcPr>
          <w:p w14:paraId="295EE28A" w14:textId="77777777" w:rsidR="00F34629" w:rsidRPr="00777287" w:rsidRDefault="00F34629" w:rsidP="008A7ACC">
            <w:proofErr w:type="spellStart"/>
            <w:r w:rsidRPr="00777287">
              <w:t>Доступность</w:t>
            </w:r>
            <w:proofErr w:type="spellEnd"/>
            <w:r w:rsidRPr="00777287">
              <w:t xml:space="preserve"> </w:t>
            </w:r>
            <w:proofErr w:type="spellStart"/>
            <w:r w:rsidRPr="00777287">
              <w:t>специалиста</w:t>
            </w:r>
            <w:proofErr w:type="spellEnd"/>
            <w:r w:rsidRPr="00777287">
              <w:t xml:space="preserve"> </w:t>
            </w:r>
            <w:proofErr w:type="spellStart"/>
            <w:r w:rsidRPr="00777287">
              <w:t>Исполнителя</w:t>
            </w:r>
            <w:proofErr w:type="spellEnd"/>
          </w:p>
        </w:tc>
        <w:tc>
          <w:tcPr>
            <w:tcW w:w="1980" w:type="dxa"/>
            <w:vAlign w:val="center"/>
          </w:tcPr>
          <w:p w14:paraId="38259529" w14:textId="77777777" w:rsidR="00F34629" w:rsidRPr="00777287" w:rsidRDefault="00F34629" w:rsidP="008A7ACC">
            <w:proofErr w:type="spellStart"/>
            <w:r w:rsidRPr="00777287">
              <w:t>Круглосуточно</w:t>
            </w:r>
            <w:proofErr w:type="spellEnd"/>
          </w:p>
        </w:tc>
        <w:tc>
          <w:tcPr>
            <w:tcW w:w="1800" w:type="dxa"/>
            <w:vAlign w:val="center"/>
          </w:tcPr>
          <w:p w14:paraId="14D8153F" w14:textId="77777777" w:rsidR="00F34629" w:rsidRPr="00777287" w:rsidRDefault="00F34629" w:rsidP="008A7ACC">
            <w:pPr>
              <w:rPr>
                <w:highlight w:val="yellow"/>
              </w:rPr>
            </w:pPr>
            <w:proofErr w:type="spellStart"/>
            <w:r w:rsidRPr="00777287">
              <w:t>Круглосуточно</w:t>
            </w:r>
            <w:proofErr w:type="spellEnd"/>
          </w:p>
        </w:tc>
        <w:tc>
          <w:tcPr>
            <w:tcW w:w="1800" w:type="dxa"/>
            <w:vAlign w:val="center"/>
          </w:tcPr>
          <w:p w14:paraId="40B3D313" w14:textId="77777777" w:rsidR="00F34629" w:rsidRPr="00777287" w:rsidRDefault="00F34629" w:rsidP="008A7ACC">
            <w:pPr>
              <w:rPr>
                <w:highlight w:val="yellow"/>
              </w:rPr>
            </w:pPr>
            <w:proofErr w:type="spellStart"/>
            <w:r w:rsidRPr="00777287">
              <w:t>Круглосуточно</w:t>
            </w:r>
            <w:proofErr w:type="spellEnd"/>
          </w:p>
        </w:tc>
        <w:tc>
          <w:tcPr>
            <w:tcW w:w="1800" w:type="dxa"/>
            <w:vAlign w:val="center"/>
          </w:tcPr>
          <w:p w14:paraId="4DB55ACA" w14:textId="77777777" w:rsidR="00F34629" w:rsidRPr="00777287" w:rsidRDefault="00F34629" w:rsidP="008A7ACC">
            <w:pPr>
              <w:rPr>
                <w:highlight w:val="yellow"/>
              </w:rPr>
            </w:pPr>
            <w:proofErr w:type="spellStart"/>
            <w:r w:rsidRPr="00777287">
              <w:t>Круглосуточно</w:t>
            </w:r>
            <w:proofErr w:type="spellEnd"/>
          </w:p>
        </w:tc>
      </w:tr>
      <w:tr w:rsidR="00F34629" w:rsidRPr="00777287" w14:paraId="1EF64153" w14:textId="77777777" w:rsidTr="00DD2314">
        <w:trPr>
          <w:trHeight w:val="258"/>
        </w:trPr>
        <w:tc>
          <w:tcPr>
            <w:tcW w:w="1980" w:type="dxa"/>
            <w:vAlign w:val="center"/>
          </w:tcPr>
          <w:p w14:paraId="6F151385" w14:textId="77777777" w:rsidR="00F34629" w:rsidRPr="00777287" w:rsidRDefault="00F34629" w:rsidP="008A7ACC">
            <w:pPr>
              <w:rPr>
                <w:lang w:val="ru-RU"/>
              </w:rPr>
            </w:pPr>
            <w:r w:rsidRPr="00777287">
              <w:rPr>
                <w:lang w:val="ru-RU"/>
              </w:rPr>
              <w:t>Допустимое время реагирования по запросу</w:t>
            </w:r>
          </w:p>
        </w:tc>
        <w:tc>
          <w:tcPr>
            <w:tcW w:w="1980" w:type="dxa"/>
            <w:vAlign w:val="center"/>
          </w:tcPr>
          <w:p w14:paraId="169ACF27" w14:textId="77777777" w:rsidR="00F34629" w:rsidRPr="00777287" w:rsidRDefault="00F34629" w:rsidP="008A7ACC">
            <w:r w:rsidRPr="00777287">
              <w:t xml:space="preserve">≤30 </w:t>
            </w:r>
            <w:proofErr w:type="spellStart"/>
            <w:r w:rsidRPr="00777287">
              <w:t>минут</w:t>
            </w:r>
            <w:proofErr w:type="spellEnd"/>
          </w:p>
        </w:tc>
        <w:tc>
          <w:tcPr>
            <w:tcW w:w="1800" w:type="dxa"/>
            <w:vAlign w:val="center"/>
          </w:tcPr>
          <w:p w14:paraId="4C09CC21" w14:textId="77777777" w:rsidR="00F34629" w:rsidRPr="00777287" w:rsidRDefault="00F34629" w:rsidP="008A7ACC">
            <w:r w:rsidRPr="00777287">
              <w:t xml:space="preserve">≤30 </w:t>
            </w:r>
            <w:proofErr w:type="spellStart"/>
            <w:r w:rsidRPr="00777287">
              <w:t>минут</w:t>
            </w:r>
            <w:proofErr w:type="spellEnd"/>
          </w:p>
        </w:tc>
        <w:tc>
          <w:tcPr>
            <w:tcW w:w="1800" w:type="dxa"/>
            <w:vAlign w:val="center"/>
          </w:tcPr>
          <w:p w14:paraId="2EE8FA56" w14:textId="77777777" w:rsidR="00F34629" w:rsidRPr="00777287" w:rsidRDefault="00F34629" w:rsidP="008A7ACC">
            <w:r w:rsidRPr="00777287">
              <w:t xml:space="preserve">≤60 </w:t>
            </w:r>
            <w:proofErr w:type="spellStart"/>
            <w:r w:rsidRPr="00777287">
              <w:t>минут</w:t>
            </w:r>
            <w:proofErr w:type="spellEnd"/>
          </w:p>
        </w:tc>
        <w:tc>
          <w:tcPr>
            <w:tcW w:w="1800" w:type="dxa"/>
            <w:vAlign w:val="center"/>
          </w:tcPr>
          <w:p w14:paraId="3AD881BF" w14:textId="77777777" w:rsidR="00F34629" w:rsidRPr="00777287" w:rsidRDefault="00F34629" w:rsidP="008A7ACC">
            <w:r w:rsidRPr="00777287">
              <w:t xml:space="preserve">≤1 </w:t>
            </w:r>
            <w:proofErr w:type="spellStart"/>
            <w:r w:rsidRPr="00777287">
              <w:t>рабочий</w:t>
            </w:r>
            <w:proofErr w:type="spellEnd"/>
            <w:r w:rsidRPr="00777287">
              <w:t xml:space="preserve"> </w:t>
            </w:r>
            <w:proofErr w:type="spellStart"/>
            <w:r w:rsidRPr="00777287">
              <w:t>день</w:t>
            </w:r>
            <w:proofErr w:type="spellEnd"/>
          </w:p>
        </w:tc>
      </w:tr>
      <w:tr w:rsidR="00F34629" w:rsidRPr="00777287" w14:paraId="387528D1" w14:textId="77777777" w:rsidTr="00DD2314">
        <w:trPr>
          <w:trHeight w:val="258"/>
        </w:trPr>
        <w:tc>
          <w:tcPr>
            <w:tcW w:w="1980" w:type="dxa"/>
            <w:vAlign w:val="center"/>
          </w:tcPr>
          <w:p w14:paraId="6834C4D2" w14:textId="77777777" w:rsidR="00F34629" w:rsidRPr="00777287" w:rsidRDefault="00F34629" w:rsidP="008A7ACC">
            <w:proofErr w:type="spellStart"/>
            <w:r w:rsidRPr="00777287">
              <w:t>Срок</w:t>
            </w:r>
            <w:proofErr w:type="spellEnd"/>
            <w:r w:rsidRPr="00777287">
              <w:t xml:space="preserve"> </w:t>
            </w:r>
            <w:proofErr w:type="spellStart"/>
            <w:r w:rsidRPr="00777287">
              <w:t>принятия</w:t>
            </w:r>
            <w:proofErr w:type="spellEnd"/>
            <w:r w:rsidRPr="00777287">
              <w:t xml:space="preserve"> </w:t>
            </w:r>
            <w:proofErr w:type="spellStart"/>
            <w:r w:rsidRPr="00777287">
              <w:t>временного</w:t>
            </w:r>
            <w:proofErr w:type="spellEnd"/>
            <w:r w:rsidRPr="00777287">
              <w:t xml:space="preserve"> </w:t>
            </w:r>
            <w:proofErr w:type="spellStart"/>
            <w:r w:rsidRPr="00777287">
              <w:t>решения</w:t>
            </w:r>
            <w:proofErr w:type="spellEnd"/>
            <w:r w:rsidRPr="00777287">
              <w:t>*</w:t>
            </w:r>
          </w:p>
        </w:tc>
        <w:tc>
          <w:tcPr>
            <w:tcW w:w="1980" w:type="dxa"/>
            <w:vAlign w:val="center"/>
          </w:tcPr>
          <w:p w14:paraId="4B6FAAEB" w14:textId="77777777" w:rsidR="00F34629" w:rsidRPr="00777287" w:rsidRDefault="00F34629" w:rsidP="008A7ACC">
            <w:r w:rsidRPr="00777287">
              <w:t xml:space="preserve">24 </w:t>
            </w:r>
            <w:proofErr w:type="spellStart"/>
            <w:r w:rsidRPr="00777287">
              <w:t>часа</w:t>
            </w:r>
            <w:proofErr w:type="spellEnd"/>
            <w:r w:rsidRPr="00777287">
              <w:t xml:space="preserve"> </w:t>
            </w:r>
          </w:p>
        </w:tc>
        <w:tc>
          <w:tcPr>
            <w:tcW w:w="1800" w:type="dxa"/>
            <w:vAlign w:val="center"/>
          </w:tcPr>
          <w:p w14:paraId="15FCD22A" w14:textId="77777777" w:rsidR="00F34629" w:rsidRPr="00777287" w:rsidRDefault="00F34629" w:rsidP="008A7ACC">
            <w:r w:rsidRPr="00777287">
              <w:t xml:space="preserve">≤ 8 </w:t>
            </w:r>
            <w:proofErr w:type="spellStart"/>
            <w:r w:rsidRPr="00777287">
              <w:t>рабочих</w:t>
            </w:r>
            <w:proofErr w:type="spellEnd"/>
            <w:r w:rsidRPr="00777287">
              <w:t xml:space="preserve"> </w:t>
            </w:r>
            <w:proofErr w:type="spellStart"/>
            <w:r w:rsidRPr="00777287">
              <w:t>часов</w:t>
            </w:r>
            <w:proofErr w:type="spellEnd"/>
          </w:p>
        </w:tc>
        <w:tc>
          <w:tcPr>
            <w:tcW w:w="1800" w:type="dxa"/>
            <w:vAlign w:val="center"/>
          </w:tcPr>
          <w:p w14:paraId="1F17521A" w14:textId="77777777" w:rsidR="00F34629" w:rsidRPr="00777287" w:rsidRDefault="00F34629" w:rsidP="008A7ACC">
            <w:r w:rsidRPr="00777287">
              <w:t xml:space="preserve">≤4 </w:t>
            </w:r>
            <w:proofErr w:type="spellStart"/>
            <w:r w:rsidRPr="00777287">
              <w:t>рабочих</w:t>
            </w:r>
            <w:proofErr w:type="spellEnd"/>
            <w:r w:rsidRPr="00777287">
              <w:t xml:space="preserve"> </w:t>
            </w:r>
            <w:proofErr w:type="spellStart"/>
            <w:r w:rsidRPr="00777287">
              <w:t>дня</w:t>
            </w:r>
            <w:proofErr w:type="spellEnd"/>
          </w:p>
        </w:tc>
        <w:tc>
          <w:tcPr>
            <w:tcW w:w="1800" w:type="dxa"/>
            <w:vAlign w:val="center"/>
          </w:tcPr>
          <w:p w14:paraId="5CB575CD" w14:textId="77777777" w:rsidR="00F34629" w:rsidRPr="00777287" w:rsidRDefault="00F34629" w:rsidP="008A7ACC">
            <w:r w:rsidRPr="00777287">
              <w:t xml:space="preserve">≤ 10 </w:t>
            </w:r>
            <w:proofErr w:type="spellStart"/>
            <w:r w:rsidRPr="00777287">
              <w:t>рабочих</w:t>
            </w:r>
            <w:proofErr w:type="spellEnd"/>
            <w:r w:rsidRPr="00777287">
              <w:t xml:space="preserve"> </w:t>
            </w:r>
            <w:proofErr w:type="spellStart"/>
            <w:r w:rsidRPr="00777287">
              <w:t>дней</w:t>
            </w:r>
            <w:proofErr w:type="spellEnd"/>
          </w:p>
        </w:tc>
      </w:tr>
      <w:tr w:rsidR="00F34629" w:rsidRPr="00777287" w14:paraId="523753D2" w14:textId="77777777" w:rsidTr="00DD2314">
        <w:trPr>
          <w:trHeight w:val="258"/>
        </w:trPr>
        <w:tc>
          <w:tcPr>
            <w:tcW w:w="1980" w:type="dxa"/>
            <w:vAlign w:val="center"/>
          </w:tcPr>
          <w:p w14:paraId="01ABB09F" w14:textId="77777777" w:rsidR="00F34629" w:rsidRPr="00777287" w:rsidRDefault="00F34629" w:rsidP="008A7ACC">
            <w:proofErr w:type="spellStart"/>
            <w:r w:rsidRPr="00777287">
              <w:t>Срок</w:t>
            </w:r>
            <w:proofErr w:type="spellEnd"/>
            <w:r w:rsidRPr="00777287">
              <w:t xml:space="preserve"> </w:t>
            </w:r>
            <w:proofErr w:type="spellStart"/>
            <w:r w:rsidRPr="00777287">
              <w:t>полного</w:t>
            </w:r>
            <w:proofErr w:type="spellEnd"/>
            <w:r w:rsidRPr="00777287">
              <w:t xml:space="preserve"> </w:t>
            </w:r>
            <w:proofErr w:type="spellStart"/>
            <w:r w:rsidRPr="00777287">
              <w:t>решения</w:t>
            </w:r>
            <w:proofErr w:type="spellEnd"/>
            <w:r w:rsidRPr="00777287">
              <w:t xml:space="preserve"> </w:t>
            </w:r>
            <w:proofErr w:type="spellStart"/>
            <w:r w:rsidRPr="00777287">
              <w:t>проблемы</w:t>
            </w:r>
            <w:proofErr w:type="spellEnd"/>
            <w:r w:rsidRPr="00777287">
              <w:t>*</w:t>
            </w:r>
          </w:p>
        </w:tc>
        <w:tc>
          <w:tcPr>
            <w:tcW w:w="1980" w:type="dxa"/>
            <w:vAlign w:val="center"/>
          </w:tcPr>
          <w:p w14:paraId="32A37D4F" w14:textId="77777777" w:rsidR="00F34629" w:rsidRPr="00777287" w:rsidRDefault="00F34629" w:rsidP="008A7ACC">
            <w:r w:rsidRPr="00777287">
              <w:t xml:space="preserve">≤ 15 </w:t>
            </w:r>
            <w:proofErr w:type="spellStart"/>
            <w:r w:rsidRPr="00777287">
              <w:t>календ</w:t>
            </w:r>
            <w:proofErr w:type="spellEnd"/>
            <w:r w:rsidRPr="00777287">
              <w:t xml:space="preserve">. </w:t>
            </w:r>
            <w:proofErr w:type="spellStart"/>
            <w:r w:rsidRPr="00777287">
              <w:t>дней</w:t>
            </w:r>
            <w:proofErr w:type="spellEnd"/>
          </w:p>
        </w:tc>
        <w:tc>
          <w:tcPr>
            <w:tcW w:w="1800" w:type="dxa"/>
            <w:vAlign w:val="center"/>
          </w:tcPr>
          <w:p w14:paraId="450B065C" w14:textId="77777777" w:rsidR="00F34629" w:rsidRPr="00777287" w:rsidRDefault="00F34629" w:rsidP="008A7ACC">
            <w:r w:rsidRPr="00777287">
              <w:t xml:space="preserve">≤ 15 </w:t>
            </w:r>
            <w:proofErr w:type="spellStart"/>
            <w:r w:rsidRPr="00777287">
              <w:t>рабочих</w:t>
            </w:r>
            <w:proofErr w:type="spellEnd"/>
            <w:r w:rsidRPr="00777287">
              <w:t xml:space="preserve"> </w:t>
            </w:r>
            <w:proofErr w:type="spellStart"/>
            <w:r w:rsidRPr="00777287">
              <w:t>дней</w:t>
            </w:r>
            <w:proofErr w:type="spellEnd"/>
          </w:p>
        </w:tc>
        <w:tc>
          <w:tcPr>
            <w:tcW w:w="1800" w:type="dxa"/>
            <w:vAlign w:val="center"/>
          </w:tcPr>
          <w:p w14:paraId="52FFCCEA" w14:textId="77777777" w:rsidR="00F34629" w:rsidRPr="00777287" w:rsidRDefault="00F34629" w:rsidP="008A7ACC">
            <w:r w:rsidRPr="00777287">
              <w:t xml:space="preserve">≤ 20 </w:t>
            </w:r>
            <w:proofErr w:type="spellStart"/>
            <w:r w:rsidRPr="00777287">
              <w:t>раб</w:t>
            </w:r>
            <w:proofErr w:type="spellEnd"/>
            <w:r w:rsidRPr="00777287">
              <w:t xml:space="preserve">. </w:t>
            </w:r>
            <w:proofErr w:type="spellStart"/>
            <w:r w:rsidRPr="00777287">
              <w:t>дней</w:t>
            </w:r>
            <w:proofErr w:type="spellEnd"/>
          </w:p>
        </w:tc>
        <w:tc>
          <w:tcPr>
            <w:tcW w:w="1800" w:type="dxa"/>
            <w:vAlign w:val="center"/>
          </w:tcPr>
          <w:p w14:paraId="3A651083" w14:textId="77777777" w:rsidR="00F34629" w:rsidRPr="00777287" w:rsidRDefault="00F34629" w:rsidP="008A7ACC">
            <w:pPr>
              <w:rPr>
                <w:highlight w:val="yellow"/>
              </w:rPr>
            </w:pPr>
            <w:r w:rsidRPr="00777287">
              <w:t xml:space="preserve">≤ 45 </w:t>
            </w:r>
            <w:proofErr w:type="spellStart"/>
            <w:r w:rsidRPr="00777287">
              <w:t>раб</w:t>
            </w:r>
            <w:proofErr w:type="spellEnd"/>
            <w:r w:rsidRPr="00777287">
              <w:t xml:space="preserve">. </w:t>
            </w:r>
            <w:proofErr w:type="spellStart"/>
            <w:r w:rsidRPr="00777287">
              <w:t>дней</w:t>
            </w:r>
            <w:proofErr w:type="spellEnd"/>
          </w:p>
        </w:tc>
      </w:tr>
    </w:tbl>
    <w:p w14:paraId="2F977E26" w14:textId="77777777" w:rsidR="00F34629" w:rsidRPr="00777287" w:rsidRDefault="00F34629" w:rsidP="008A7ACC"/>
    <w:p w14:paraId="61CF4FFE" w14:textId="77777777" w:rsidR="00F34629" w:rsidRPr="00777287" w:rsidRDefault="00F34629" w:rsidP="008A7ACC">
      <w:proofErr w:type="spellStart"/>
      <w:r w:rsidRPr="00777287">
        <w:t>Примечание</w:t>
      </w:r>
      <w:proofErr w:type="spellEnd"/>
      <w:r w:rsidRPr="00777287">
        <w:t>:</w:t>
      </w:r>
    </w:p>
    <w:p w14:paraId="693CBB75" w14:textId="77777777" w:rsidR="00F34629" w:rsidRPr="00777287" w:rsidRDefault="00F34629" w:rsidP="008A7ACC">
      <w:pPr>
        <w:rPr>
          <w:lang w:val="ru-RU"/>
        </w:rPr>
      </w:pPr>
      <w:r w:rsidRPr="00777287">
        <w:rPr>
          <w:lang w:val="ru-RU"/>
        </w:rPr>
        <w:tab/>
        <w:t xml:space="preserve">*Если решение проблемы связано с необходимостью ремонта/заменой оборудования, то в сроках принятия временного и полного решения не учитывается время доставки исправного оборудования на площадку. </w:t>
      </w:r>
    </w:p>
    <w:p w14:paraId="59F05ED4" w14:textId="77777777" w:rsidR="00F34629" w:rsidRPr="00777287" w:rsidRDefault="00F34629" w:rsidP="008A7ACC">
      <w:pPr>
        <w:rPr>
          <w:lang w:val="ru-RU"/>
        </w:rPr>
      </w:pPr>
    </w:p>
    <w:p w14:paraId="7572D75C" w14:textId="10C36E62" w:rsidR="00F34629" w:rsidRPr="00777287" w:rsidRDefault="00DD2314" w:rsidP="008A7ACC">
      <w:pPr>
        <w:rPr>
          <w:color w:val="000000"/>
          <w:lang w:val="ru-RU"/>
        </w:rPr>
      </w:pPr>
      <w:r w:rsidRPr="00777287">
        <w:rPr>
          <w:lang w:val="ru-RU" w:eastAsia="ja-JP"/>
        </w:rPr>
        <w:t>1.5</w:t>
      </w:r>
      <w:r w:rsidR="00F34629" w:rsidRPr="00777287">
        <w:rPr>
          <w:lang w:val="ru-RU" w:eastAsia="ja-JP"/>
        </w:rPr>
        <w:t xml:space="preserve"> Стандартные сроки ответов на информационные запросы / консультации</w:t>
      </w:r>
    </w:p>
    <w:p w14:paraId="51BCD749" w14:textId="77777777" w:rsidR="00F34629" w:rsidRPr="00777287" w:rsidRDefault="00F34629" w:rsidP="008A7ACC">
      <w:pPr>
        <w:rPr>
          <w:lang w:val="ru-RU"/>
        </w:rPr>
      </w:pPr>
      <w:r w:rsidRPr="00777287">
        <w:rPr>
          <w:lang w:val="ru-RU"/>
        </w:rPr>
        <w:t>Таблица №4</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500"/>
      </w:tblGrid>
      <w:tr w:rsidR="00F34629" w:rsidRPr="00777287" w14:paraId="14915887" w14:textId="77777777" w:rsidTr="00DD2314">
        <w:trPr>
          <w:trHeight w:val="475"/>
        </w:trPr>
        <w:tc>
          <w:tcPr>
            <w:tcW w:w="4860" w:type="dxa"/>
          </w:tcPr>
          <w:p w14:paraId="549BF6E4" w14:textId="77777777" w:rsidR="00F34629" w:rsidRPr="00777287" w:rsidRDefault="00F34629" w:rsidP="008A7ACC">
            <w:pPr>
              <w:rPr>
                <w:snapToGrid w:val="0"/>
                <w:lang w:val="ru-RU"/>
              </w:rPr>
            </w:pPr>
            <w:r w:rsidRPr="00777287">
              <w:rPr>
                <w:snapToGrid w:val="0"/>
                <w:lang w:val="ru-RU"/>
              </w:rPr>
              <w:t>Информационный запрос / консультации</w:t>
            </w:r>
          </w:p>
        </w:tc>
        <w:tc>
          <w:tcPr>
            <w:tcW w:w="4500" w:type="dxa"/>
          </w:tcPr>
          <w:p w14:paraId="7E5B6DD4" w14:textId="77777777" w:rsidR="00F34629" w:rsidRPr="00777287" w:rsidRDefault="00F34629" w:rsidP="008A7ACC">
            <w:pPr>
              <w:rPr>
                <w:snapToGrid w:val="0"/>
                <w:lang w:val="ru-RU"/>
              </w:rPr>
            </w:pPr>
            <w:r w:rsidRPr="00777287">
              <w:rPr>
                <w:lang w:val="ru-RU"/>
              </w:rPr>
              <w:t>Предельное время предоставления</w:t>
            </w:r>
            <w:r w:rsidRPr="00777287">
              <w:rPr>
                <w:snapToGrid w:val="0"/>
                <w:lang w:val="ru-RU"/>
              </w:rPr>
              <w:t xml:space="preserve"> ответа</w:t>
            </w:r>
          </w:p>
        </w:tc>
      </w:tr>
      <w:tr w:rsidR="00F34629" w:rsidRPr="00777287" w14:paraId="0A666D2E" w14:textId="77777777" w:rsidTr="00DD2314">
        <w:trPr>
          <w:trHeight w:val="366"/>
        </w:trPr>
        <w:tc>
          <w:tcPr>
            <w:tcW w:w="4860" w:type="dxa"/>
            <w:vAlign w:val="center"/>
          </w:tcPr>
          <w:p w14:paraId="26FDE5EC" w14:textId="77777777" w:rsidR="00F34629" w:rsidRPr="00777287" w:rsidRDefault="00F34629" w:rsidP="008A7ACC">
            <w:pPr>
              <w:rPr>
                <w:snapToGrid w:val="0"/>
                <w:lang w:val="ru-RU"/>
              </w:rPr>
            </w:pPr>
            <w:r w:rsidRPr="00777287">
              <w:rPr>
                <w:lang w:val="ru-RU"/>
              </w:rPr>
              <w:t>Информационный запрос / консультации</w:t>
            </w:r>
          </w:p>
        </w:tc>
        <w:tc>
          <w:tcPr>
            <w:tcW w:w="4500" w:type="dxa"/>
            <w:vAlign w:val="center"/>
          </w:tcPr>
          <w:p w14:paraId="756A4F05" w14:textId="7FA18A13" w:rsidR="00F34629" w:rsidRPr="00777287" w:rsidRDefault="00F34629" w:rsidP="008A7ACC">
            <w:pPr>
              <w:pStyle w:val="a5"/>
              <w:numPr>
                <w:ilvl w:val="0"/>
                <w:numId w:val="19"/>
              </w:numPr>
              <w:rPr>
                <w:rFonts w:ascii="Times New Roman" w:hAnsi="Times New Roman"/>
                <w:snapToGrid w:val="0"/>
              </w:rPr>
            </w:pPr>
            <w:proofErr w:type="spellStart"/>
            <w:r w:rsidRPr="00777287">
              <w:rPr>
                <w:rFonts w:ascii="Times New Roman" w:hAnsi="Times New Roman"/>
              </w:rPr>
              <w:t>рабочих</w:t>
            </w:r>
            <w:proofErr w:type="spellEnd"/>
            <w:r w:rsidRPr="00777287">
              <w:rPr>
                <w:rFonts w:ascii="Times New Roman" w:hAnsi="Times New Roman"/>
              </w:rPr>
              <w:t xml:space="preserve"> </w:t>
            </w:r>
            <w:proofErr w:type="spellStart"/>
            <w:r w:rsidRPr="00777287">
              <w:rPr>
                <w:rFonts w:ascii="Times New Roman" w:hAnsi="Times New Roman"/>
              </w:rPr>
              <w:t>дней</w:t>
            </w:r>
            <w:proofErr w:type="spellEnd"/>
          </w:p>
        </w:tc>
      </w:tr>
    </w:tbl>
    <w:p w14:paraId="03068050" w14:textId="77777777" w:rsidR="00F34629" w:rsidRPr="00777287" w:rsidRDefault="00F34629" w:rsidP="008A7ACC">
      <w:pPr>
        <w:rPr>
          <w:lang w:val="ru-RU"/>
        </w:rPr>
      </w:pPr>
    </w:p>
    <w:p w14:paraId="2B751E55" w14:textId="77777777" w:rsidR="00F34629" w:rsidRPr="00777287" w:rsidRDefault="00F34629" w:rsidP="008A7ACC">
      <w:pPr>
        <w:rPr>
          <w:lang w:val="ru-RU"/>
        </w:rPr>
      </w:pPr>
    </w:p>
    <w:bookmarkEnd w:id="30"/>
    <w:bookmarkEnd w:id="31"/>
    <w:p w14:paraId="386565E7" w14:textId="190EB7B7" w:rsidR="008A7ACC" w:rsidRPr="00777287" w:rsidRDefault="008A7ACC" w:rsidP="008A7ACC">
      <w:pPr>
        <w:pStyle w:val="11"/>
        <w:rPr>
          <w:rFonts w:ascii="Times New Roman" w:hAnsi="Times New Roman" w:cs="Times New Roman"/>
          <w:snapToGrid/>
          <w:lang w:val="ru-RU" w:eastAsia="ja-JP"/>
        </w:rPr>
      </w:pPr>
      <w:r w:rsidRPr="00777287">
        <w:rPr>
          <w:rFonts w:ascii="Times New Roman" w:hAnsi="Times New Roman" w:cs="Times New Roman"/>
          <w:snapToGrid/>
          <w:lang w:val="ru-RU" w:eastAsia="ja-JP"/>
        </w:rPr>
        <w:t xml:space="preserve">1.6 Способы связи </w:t>
      </w:r>
      <w:r w:rsidR="00931CF3" w:rsidRPr="00777287">
        <w:rPr>
          <w:rFonts w:ascii="Times New Roman" w:hAnsi="Times New Roman" w:cs="Times New Roman"/>
          <w:snapToGrid/>
          <w:lang w:val="ru-RU" w:eastAsia="ja-JP"/>
        </w:rPr>
        <w:t>З</w:t>
      </w:r>
      <w:r w:rsidRPr="00777287">
        <w:rPr>
          <w:rFonts w:ascii="Times New Roman" w:hAnsi="Times New Roman" w:cs="Times New Roman"/>
          <w:snapToGrid/>
          <w:lang w:val="ru-RU" w:eastAsia="ja-JP"/>
        </w:rPr>
        <w:t>аказчик</w:t>
      </w:r>
      <w:r w:rsidR="00931CF3" w:rsidRPr="00777287">
        <w:rPr>
          <w:rFonts w:ascii="Times New Roman" w:hAnsi="Times New Roman" w:cs="Times New Roman"/>
          <w:snapToGrid/>
          <w:lang w:val="ru-RU" w:eastAsia="ja-JP"/>
        </w:rPr>
        <w:t>а с Исполнителем (24x7x365)</w:t>
      </w:r>
      <w:r w:rsidRPr="00777287">
        <w:rPr>
          <w:rFonts w:ascii="Times New Roman" w:hAnsi="Times New Roman" w:cs="Times New Roman"/>
          <w:snapToGrid/>
          <w:lang w:val="ru-RU" w:eastAsia="ja-JP"/>
        </w:rPr>
        <w:t>:</w:t>
      </w:r>
    </w:p>
    <w:p w14:paraId="166FF2F0" w14:textId="77777777" w:rsidR="00DE2022" w:rsidRPr="00777287" w:rsidRDefault="00DE2022" w:rsidP="008A7ACC">
      <w:pPr>
        <w:rPr>
          <w:lang w:val="ru-RU"/>
        </w:rPr>
      </w:pPr>
    </w:p>
    <w:p w14:paraId="0A8A424C" w14:textId="1176BDFE" w:rsidR="00DE2022" w:rsidRPr="00777287" w:rsidRDefault="00931CF3" w:rsidP="008A7ACC">
      <w:pPr>
        <w:pStyle w:val="a5"/>
        <w:numPr>
          <w:ilvl w:val="0"/>
          <w:numId w:val="2"/>
        </w:numPr>
        <w:rPr>
          <w:rFonts w:ascii="Times New Roman" w:hAnsi="Times New Roman"/>
          <w:lang w:val="ru-RU"/>
        </w:rPr>
      </w:pPr>
      <w:r w:rsidRPr="00777287">
        <w:rPr>
          <w:rFonts w:ascii="Times New Roman" w:hAnsi="Times New Roman"/>
          <w:lang w:val="ru-RU"/>
        </w:rPr>
        <w:t>Телефон «горячей линии»</w:t>
      </w:r>
    </w:p>
    <w:p w14:paraId="205F49B0" w14:textId="32F61DC9" w:rsidR="00DE2022" w:rsidRPr="00777287" w:rsidRDefault="00DE2022" w:rsidP="008A7ACC">
      <w:pPr>
        <w:pStyle w:val="ad"/>
        <w:numPr>
          <w:ilvl w:val="0"/>
          <w:numId w:val="2"/>
        </w:numPr>
        <w:rPr>
          <w:lang w:val="ru-RU"/>
        </w:rPr>
      </w:pPr>
      <w:r w:rsidRPr="00777287">
        <w:rPr>
          <w:lang w:val="ru-RU"/>
        </w:rPr>
        <w:t>Автоматизирован</w:t>
      </w:r>
      <w:r w:rsidR="00931CF3" w:rsidRPr="00777287">
        <w:rPr>
          <w:lang w:val="ru-RU"/>
        </w:rPr>
        <w:t>ная</w:t>
      </w:r>
      <w:r w:rsidRPr="00777287">
        <w:rPr>
          <w:lang w:val="ru-RU"/>
        </w:rPr>
        <w:t xml:space="preserve"> систем</w:t>
      </w:r>
      <w:r w:rsidR="00931CF3" w:rsidRPr="00777287">
        <w:rPr>
          <w:lang w:val="ru-RU"/>
        </w:rPr>
        <w:t>а</w:t>
      </w:r>
      <w:r w:rsidRPr="00777287">
        <w:rPr>
          <w:lang w:val="ru-RU"/>
        </w:rPr>
        <w:t xml:space="preserve"> ведения и учёта инцидентов (веб-интерфейс)</w:t>
      </w:r>
    </w:p>
    <w:p w14:paraId="029AAF58" w14:textId="238D1FDD" w:rsidR="00DE2022" w:rsidRPr="00777287" w:rsidRDefault="00931CF3" w:rsidP="008A7ACC">
      <w:pPr>
        <w:pStyle w:val="ad"/>
        <w:numPr>
          <w:ilvl w:val="0"/>
          <w:numId w:val="2"/>
        </w:numPr>
        <w:rPr>
          <w:rStyle w:val="af6"/>
          <w:b/>
          <w:color w:val="auto"/>
        </w:rPr>
      </w:pPr>
      <w:r w:rsidRPr="00777287">
        <w:rPr>
          <w:lang w:val="ru-RU"/>
        </w:rPr>
        <w:t>Электронная почта</w:t>
      </w:r>
      <w:r w:rsidRPr="00777287">
        <w:rPr>
          <w:rStyle w:val="af6"/>
          <w:b/>
          <w:color w:val="auto"/>
        </w:rPr>
        <w:t xml:space="preserve"> </w:t>
      </w:r>
    </w:p>
    <w:p w14:paraId="0345849C" w14:textId="77777777" w:rsidR="00DE2022" w:rsidRPr="00777287" w:rsidRDefault="00DE2022" w:rsidP="008A7ACC">
      <w:pPr>
        <w:pStyle w:val="ad"/>
      </w:pPr>
    </w:p>
    <w:p w14:paraId="36D57F91" w14:textId="18B3AE1C" w:rsidR="00DE2022" w:rsidRPr="00777287" w:rsidRDefault="00DE2022" w:rsidP="008A7ACC">
      <w:pPr>
        <w:rPr>
          <w:lang w:val="ru-RU"/>
        </w:rPr>
      </w:pPr>
      <w:r w:rsidRPr="00777287">
        <w:rPr>
          <w:lang w:val="ru-RU"/>
        </w:rPr>
        <w:t xml:space="preserve">    </w:t>
      </w:r>
      <w:r w:rsidR="00931CF3" w:rsidRPr="00777287">
        <w:rPr>
          <w:lang w:val="ru-RU"/>
        </w:rPr>
        <w:t xml:space="preserve">1.7 </w:t>
      </w:r>
      <w:r w:rsidRPr="00777287">
        <w:rPr>
          <w:lang w:val="ru-RU"/>
        </w:rPr>
        <w:t>Матрица взаимодействия по эскалации запроса (кейса):</w:t>
      </w:r>
    </w:p>
    <w:p w14:paraId="378BB6FE" w14:textId="77777777" w:rsidR="00DE2022" w:rsidRPr="00777287" w:rsidRDefault="00DE2022" w:rsidP="008A7ACC">
      <w:pPr>
        <w:rPr>
          <w:lang w:val="ru-RU"/>
        </w:rPr>
      </w:pPr>
    </w:p>
    <w:tbl>
      <w:tblPr>
        <w:tblW w:w="9360" w:type="dxa"/>
        <w:tblInd w:w="8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1440"/>
        <w:gridCol w:w="1980"/>
        <w:gridCol w:w="1980"/>
        <w:gridCol w:w="1980"/>
        <w:gridCol w:w="1980"/>
      </w:tblGrid>
      <w:tr w:rsidR="00DE2022" w:rsidRPr="00777287" w14:paraId="4795F30E" w14:textId="77777777" w:rsidTr="008A7ACC">
        <w:trPr>
          <w:cantSplit/>
          <w:trHeight w:val="873"/>
        </w:trPr>
        <w:tc>
          <w:tcPr>
            <w:tcW w:w="1440" w:type="dxa"/>
            <w:tcBorders>
              <w:top w:val="single" w:sz="4" w:space="0" w:color="auto"/>
              <w:left w:val="single" w:sz="4" w:space="0" w:color="auto"/>
              <w:bottom w:val="thinThickSmallGap" w:sz="24" w:space="0" w:color="auto"/>
            </w:tcBorders>
            <w:shd w:val="pct15" w:color="auto" w:fill="FFFFFF"/>
            <w:vAlign w:val="center"/>
          </w:tcPr>
          <w:p w14:paraId="05F7F589" w14:textId="77777777" w:rsidR="00DE2022" w:rsidRPr="00777287" w:rsidRDefault="00DE2022" w:rsidP="008A7ACC">
            <w:proofErr w:type="spellStart"/>
            <w:r w:rsidRPr="00777287">
              <w:t>Время</w:t>
            </w:r>
            <w:proofErr w:type="spellEnd"/>
            <w:r w:rsidRPr="00777287">
              <w:t xml:space="preserve"> </w:t>
            </w:r>
            <w:proofErr w:type="spellStart"/>
            <w:r w:rsidRPr="00777287">
              <w:t>эскалации</w:t>
            </w:r>
            <w:proofErr w:type="spellEnd"/>
          </w:p>
        </w:tc>
        <w:tc>
          <w:tcPr>
            <w:tcW w:w="1980" w:type="dxa"/>
            <w:tcBorders>
              <w:top w:val="single" w:sz="4" w:space="0" w:color="auto"/>
              <w:bottom w:val="thinThickSmallGap" w:sz="24" w:space="0" w:color="auto"/>
            </w:tcBorders>
            <w:shd w:val="pct15" w:color="auto" w:fill="FFFFFF"/>
            <w:vAlign w:val="center"/>
          </w:tcPr>
          <w:p w14:paraId="14933248" w14:textId="77777777" w:rsidR="00DE2022" w:rsidRPr="00777287" w:rsidRDefault="00DE2022" w:rsidP="008A7ACC">
            <w:proofErr w:type="spellStart"/>
            <w:r w:rsidRPr="00777287">
              <w:t>Приоритет</w:t>
            </w:r>
            <w:proofErr w:type="spellEnd"/>
            <w:r w:rsidRPr="00777287">
              <w:t xml:space="preserve"> 1</w:t>
            </w:r>
          </w:p>
        </w:tc>
        <w:tc>
          <w:tcPr>
            <w:tcW w:w="1980" w:type="dxa"/>
            <w:tcBorders>
              <w:top w:val="single" w:sz="4" w:space="0" w:color="auto"/>
              <w:bottom w:val="thinThickSmallGap" w:sz="24" w:space="0" w:color="auto"/>
            </w:tcBorders>
            <w:shd w:val="pct15" w:color="auto" w:fill="FFFFFF"/>
            <w:vAlign w:val="center"/>
          </w:tcPr>
          <w:p w14:paraId="6DFCBFC2" w14:textId="77777777" w:rsidR="00DE2022" w:rsidRPr="00777287" w:rsidRDefault="00DE2022" w:rsidP="008A7ACC">
            <w:proofErr w:type="spellStart"/>
            <w:r w:rsidRPr="00777287">
              <w:t>Приоритет</w:t>
            </w:r>
            <w:proofErr w:type="spellEnd"/>
            <w:r w:rsidRPr="00777287">
              <w:t xml:space="preserve"> 2</w:t>
            </w:r>
          </w:p>
        </w:tc>
        <w:tc>
          <w:tcPr>
            <w:tcW w:w="1980" w:type="dxa"/>
            <w:tcBorders>
              <w:top w:val="single" w:sz="4" w:space="0" w:color="auto"/>
              <w:bottom w:val="thinThickSmallGap" w:sz="24" w:space="0" w:color="auto"/>
            </w:tcBorders>
            <w:shd w:val="pct15" w:color="auto" w:fill="FFFFFF"/>
            <w:vAlign w:val="center"/>
          </w:tcPr>
          <w:p w14:paraId="145559E2" w14:textId="77777777" w:rsidR="00DE2022" w:rsidRPr="00777287" w:rsidRDefault="00DE2022" w:rsidP="008A7ACC">
            <w:proofErr w:type="spellStart"/>
            <w:r w:rsidRPr="00777287">
              <w:t>Приоритет</w:t>
            </w:r>
            <w:proofErr w:type="spellEnd"/>
            <w:r w:rsidRPr="00777287">
              <w:t xml:space="preserve"> 3</w:t>
            </w:r>
          </w:p>
        </w:tc>
        <w:tc>
          <w:tcPr>
            <w:tcW w:w="1980" w:type="dxa"/>
            <w:tcBorders>
              <w:top w:val="single" w:sz="4" w:space="0" w:color="auto"/>
              <w:bottom w:val="thinThickSmallGap" w:sz="24" w:space="0" w:color="auto"/>
              <w:right w:val="single" w:sz="4" w:space="0" w:color="auto"/>
            </w:tcBorders>
            <w:shd w:val="pct15" w:color="auto" w:fill="FFFFFF"/>
            <w:vAlign w:val="center"/>
          </w:tcPr>
          <w:p w14:paraId="2965F5DD" w14:textId="77777777" w:rsidR="00DE2022" w:rsidRPr="00777287" w:rsidRDefault="00DE2022" w:rsidP="008A7ACC">
            <w:proofErr w:type="spellStart"/>
            <w:r w:rsidRPr="00777287">
              <w:t>Приоритет</w:t>
            </w:r>
            <w:proofErr w:type="spellEnd"/>
            <w:r w:rsidRPr="00777287">
              <w:t xml:space="preserve"> 4</w:t>
            </w:r>
          </w:p>
        </w:tc>
      </w:tr>
      <w:tr w:rsidR="00DE2022" w:rsidRPr="00777287" w14:paraId="7FF18FDB" w14:textId="77777777" w:rsidTr="008A7ACC">
        <w:trPr>
          <w:cantSplit/>
          <w:trHeight w:val="840"/>
        </w:trPr>
        <w:tc>
          <w:tcPr>
            <w:tcW w:w="1440" w:type="dxa"/>
            <w:tcBorders>
              <w:top w:val="single" w:sz="6" w:space="0" w:color="auto"/>
              <w:left w:val="single" w:sz="4" w:space="0" w:color="auto"/>
              <w:bottom w:val="single" w:sz="6" w:space="0" w:color="auto"/>
            </w:tcBorders>
            <w:vAlign w:val="center"/>
          </w:tcPr>
          <w:p w14:paraId="5E9A3CC5" w14:textId="77777777" w:rsidR="00DE2022" w:rsidRPr="00777287" w:rsidRDefault="00DE2022" w:rsidP="008A7ACC">
            <w:r w:rsidRPr="00777287">
              <w:t xml:space="preserve">1 </w:t>
            </w:r>
            <w:proofErr w:type="spellStart"/>
            <w:r w:rsidRPr="00777287">
              <w:t>час</w:t>
            </w:r>
            <w:proofErr w:type="spellEnd"/>
          </w:p>
        </w:tc>
        <w:tc>
          <w:tcPr>
            <w:tcW w:w="1980" w:type="dxa"/>
            <w:tcBorders>
              <w:top w:val="single" w:sz="6" w:space="0" w:color="auto"/>
              <w:bottom w:val="single" w:sz="6" w:space="0" w:color="auto"/>
            </w:tcBorders>
            <w:vAlign w:val="center"/>
          </w:tcPr>
          <w:p w14:paraId="5E1A45DB" w14:textId="77777777" w:rsidR="00DE2022" w:rsidRPr="00777287" w:rsidRDefault="00DE2022" w:rsidP="008A7ACC">
            <w:proofErr w:type="spellStart"/>
            <w:r w:rsidRPr="00777287">
              <w:t>Дежурный</w:t>
            </w:r>
            <w:proofErr w:type="spellEnd"/>
            <w:r w:rsidRPr="00777287">
              <w:t xml:space="preserve"> </w:t>
            </w:r>
            <w:proofErr w:type="spellStart"/>
            <w:r w:rsidRPr="00777287">
              <w:t>сервисный</w:t>
            </w:r>
            <w:proofErr w:type="spellEnd"/>
            <w:r w:rsidRPr="00777287">
              <w:t xml:space="preserve"> </w:t>
            </w:r>
            <w:proofErr w:type="spellStart"/>
            <w:r w:rsidRPr="00777287">
              <w:t>инженер</w:t>
            </w:r>
            <w:proofErr w:type="spellEnd"/>
          </w:p>
        </w:tc>
        <w:tc>
          <w:tcPr>
            <w:tcW w:w="1980" w:type="dxa"/>
            <w:tcBorders>
              <w:top w:val="single" w:sz="6" w:space="0" w:color="auto"/>
              <w:bottom w:val="single" w:sz="6" w:space="0" w:color="auto"/>
            </w:tcBorders>
            <w:vAlign w:val="center"/>
          </w:tcPr>
          <w:p w14:paraId="30F6B8CD" w14:textId="77777777" w:rsidR="00DE2022" w:rsidRPr="00777287" w:rsidRDefault="00DE2022" w:rsidP="008A7ACC"/>
        </w:tc>
        <w:tc>
          <w:tcPr>
            <w:tcW w:w="1980" w:type="dxa"/>
            <w:tcBorders>
              <w:top w:val="single" w:sz="6" w:space="0" w:color="auto"/>
              <w:bottom w:val="single" w:sz="6" w:space="0" w:color="auto"/>
            </w:tcBorders>
            <w:vAlign w:val="center"/>
          </w:tcPr>
          <w:p w14:paraId="041C6CF0" w14:textId="77777777" w:rsidR="00DE2022" w:rsidRPr="00777287" w:rsidRDefault="00DE2022" w:rsidP="008A7ACC"/>
        </w:tc>
        <w:tc>
          <w:tcPr>
            <w:tcW w:w="1980" w:type="dxa"/>
            <w:tcBorders>
              <w:top w:val="single" w:sz="6" w:space="0" w:color="auto"/>
              <w:bottom w:val="single" w:sz="6" w:space="0" w:color="auto"/>
              <w:right w:val="single" w:sz="4" w:space="0" w:color="auto"/>
            </w:tcBorders>
            <w:vAlign w:val="center"/>
          </w:tcPr>
          <w:p w14:paraId="518BEC35" w14:textId="77777777" w:rsidR="00DE2022" w:rsidRPr="00777287" w:rsidRDefault="00DE2022" w:rsidP="008A7ACC"/>
        </w:tc>
      </w:tr>
      <w:tr w:rsidR="00DE2022" w:rsidRPr="00777287" w14:paraId="661444F3" w14:textId="77777777" w:rsidTr="008A7ACC">
        <w:trPr>
          <w:cantSplit/>
          <w:trHeight w:val="695"/>
        </w:trPr>
        <w:tc>
          <w:tcPr>
            <w:tcW w:w="1440" w:type="dxa"/>
            <w:tcBorders>
              <w:top w:val="single" w:sz="6" w:space="0" w:color="auto"/>
              <w:left w:val="single" w:sz="4" w:space="0" w:color="auto"/>
              <w:bottom w:val="single" w:sz="6" w:space="0" w:color="auto"/>
            </w:tcBorders>
            <w:vAlign w:val="center"/>
          </w:tcPr>
          <w:p w14:paraId="7128C642" w14:textId="77777777" w:rsidR="00DE2022" w:rsidRPr="00777287" w:rsidRDefault="00DE2022" w:rsidP="008A7ACC">
            <w:r w:rsidRPr="00777287">
              <w:t xml:space="preserve">4 </w:t>
            </w:r>
            <w:proofErr w:type="spellStart"/>
            <w:r w:rsidRPr="00777287">
              <w:t>часа</w:t>
            </w:r>
            <w:proofErr w:type="spellEnd"/>
          </w:p>
        </w:tc>
        <w:tc>
          <w:tcPr>
            <w:tcW w:w="1980" w:type="dxa"/>
            <w:tcBorders>
              <w:top w:val="single" w:sz="6" w:space="0" w:color="auto"/>
              <w:bottom w:val="single" w:sz="6" w:space="0" w:color="auto"/>
            </w:tcBorders>
            <w:vAlign w:val="center"/>
          </w:tcPr>
          <w:p w14:paraId="444ABC00" w14:textId="6D6E8B04" w:rsidR="00DE2022" w:rsidRPr="00777287" w:rsidRDefault="00DE2022" w:rsidP="008A7ACC">
            <w:proofErr w:type="spellStart"/>
            <w:r w:rsidRPr="00777287">
              <w:t>Директор</w:t>
            </w:r>
            <w:proofErr w:type="spellEnd"/>
            <w:r w:rsidRPr="00777287">
              <w:t xml:space="preserve"> </w:t>
            </w:r>
            <w:r w:rsidR="00931CF3" w:rsidRPr="00777287">
              <w:rPr>
                <w:lang w:val="ru-RU"/>
              </w:rPr>
              <w:t>Ц</w:t>
            </w:r>
            <w:r w:rsidRPr="00777287">
              <w:t>ТП</w:t>
            </w:r>
          </w:p>
          <w:p w14:paraId="021B26BE" w14:textId="77777777" w:rsidR="00DE2022" w:rsidRPr="00777287" w:rsidRDefault="00DE2022" w:rsidP="008A7ACC"/>
        </w:tc>
        <w:tc>
          <w:tcPr>
            <w:tcW w:w="1980" w:type="dxa"/>
            <w:tcBorders>
              <w:top w:val="single" w:sz="6" w:space="0" w:color="auto"/>
              <w:bottom w:val="single" w:sz="6" w:space="0" w:color="auto"/>
            </w:tcBorders>
            <w:vAlign w:val="center"/>
          </w:tcPr>
          <w:p w14:paraId="66A9F939" w14:textId="77777777" w:rsidR="00DE2022" w:rsidRPr="00777287" w:rsidRDefault="00DE2022" w:rsidP="008A7ACC">
            <w:proofErr w:type="spellStart"/>
            <w:r w:rsidRPr="00777287">
              <w:t>Дежурный</w:t>
            </w:r>
            <w:proofErr w:type="spellEnd"/>
            <w:r w:rsidRPr="00777287">
              <w:t xml:space="preserve"> </w:t>
            </w:r>
            <w:proofErr w:type="spellStart"/>
            <w:r w:rsidRPr="00777287">
              <w:t>сервисный</w:t>
            </w:r>
            <w:proofErr w:type="spellEnd"/>
            <w:r w:rsidRPr="00777287">
              <w:t xml:space="preserve"> </w:t>
            </w:r>
            <w:proofErr w:type="spellStart"/>
            <w:r w:rsidRPr="00777287">
              <w:t>инженер</w:t>
            </w:r>
            <w:proofErr w:type="spellEnd"/>
          </w:p>
        </w:tc>
        <w:tc>
          <w:tcPr>
            <w:tcW w:w="1980" w:type="dxa"/>
            <w:tcBorders>
              <w:top w:val="single" w:sz="6" w:space="0" w:color="auto"/>
              <w:bottom w:val="single" w:sz="6" w:space="0" w:color="auto"/>
            </w:tcBorders>
            <w:vAlign w:val="center"/>
          </w:tcPr>
          <w:p w14:paraId="21CAF460" w14:textId="77777777" w:rsidR="00DE2022" w:rsidRPr="00777287" w:rsidRDefault="00DE2022" w:rsidP="008A7ACC"/>
        </w:tc>
        <w:tc>
          <w:tcPr>
            <w:tcW w:w="1980" w:type="dxa"/>
            <w:tcBorders>
              <w:top w:val="single" w:sz="6" w:space="0" w:color="auto"/>
              <w:bottom w:val="single" w:sz="6" w:space="0" w:color="auto"/>
              <w:right w:val="single" w:sz="4" w:space="0" w:color="auto"/>
            </w:tcBorders>
            <w:vAlign w:val="center"/>
          </w:tcPr>
          <w:p w14:paraId="020DCA3D" w14:textId="77777777" w:rsidR="00DE2022" w:rsidRPr="00777287" w:rsidRDefault="00DE2022" w:rsidP="008A7ACC"/>
        </w:tc>
      </w:tr>
      <w:tr w:rsidR="00DE2022" w:rsidRPr="00777287" w14:paraId="70C066C5" w14:textId="77777777" w:rsidTr="008A7ACC">
        <w:trPr>
          <w:cantSplit/>
          <w:trHeight w:val="703"/>
        </w:trPr>
        <w:tc>
          <w:tcPr>
            <w:tcW w:w="1440" w:type="dxa"/>
            <w:tcBorders>
              <w:top w:val="single" w:sz="6" w:space="0" w:color="auto"/>
              <w:left w:val="single" w:sz="4" w:space="0" w:color="auto"/>
              <w:bottom w:val="single" w:sz="6" w:space="0" w:color="auto"/>
            </w:tcBorders>
            <w:vAlign w:val="center"/>
          </w:tcPr>
          <w:p w14:paraId="32A6005D" w14:textId="77777777" w:rsidR="00DE2022" w:rsidRPr="00777287" w:rsidRDefault="00DE2022" w:rsidP="008A7ACC">
            <w:r w:rsidRPr="00777287">
              <w:t xml:space="preserve">24 </w:t>
            </w:r>
            <w:proofErr w:type="spellStart"/>
            <w:r w:rsidRPr="00777287">
              <w:t>часа</w:t>
            </w:r>
            <w:proofErr w:type="spellEnd"/>
          </w:p>
        </w:tc>
        <w:tc>
          <w:tcPr>
            <w:tcW w:w="1980" w:type="dxa"/>
            <w:tcBorders>
              <w:top w:val="single" w:sz="6" w:space="0" w:color="auto"/>
              <w:bottom w:val="single" w:sz="6" w:space="0" w:color="auto"/>
            </w:tcBorders>
            <w:vAlign w:val="center"/>
          </w:tcPr>
          <w:p w14:paraId="2568B159" w14:textId="77777777" w:rsidR="00DE2022" w:rsidRPr="00777287" w:rsidRDefault="00DE2022" w:rsidP="008A7ACC">
            <w:proofErr w:type="spellStart"/>
            <w:r w:rsidRPr="00777287">
              <w:t>Директор</w:t>
            </w:r>
            <w:proofErr w:type="spellEnd"/>
          </w:p>
          <w:p w14:paraId="3C687AB3" w14:textId="77777777" w:rsidR="00DE2022" w:rsidRPr="00777287" w:rsidRDefault="00DE2022" w:rsidP="008A7ACC">
            <w:r w:rsidRPr="00777287">
              <w:t xml:space="preserve">F5 TAC </w:t>
            </w:r>
          </w:p>
        </w:tc>
        <w:tc>
          <w:tcPr>
            <w:tcW w:w="1980" w:type="dxa"/>
            <w:tcBorders>
              <w:top w:val="single" w:sz="6" w:space="0" w:color="auto"/>
              <w:bottom w:val="single" w:sz="6" w:space="0" w:color="auto"/>
            </w:tcBorders>
            <w:vAlign w:val="center"/>
          </w:tcPr>
          <w:p w14:paraId="0F37F6ED" w14:textId="77777777" w:rsidR="00DE2022" w:rsidRPr="00777287" w:rsidRDefault="00DE2022" w:rsidP="008A7ACC">
            <w:proofErr w:type="spellStart"/>
            <w:r w:rsidRPr="00777287">
              <w:t>Директор</w:t>
            </w:r>
            <w:proofErr w:type="spellEnd"/>
            <w:r w:rsidRPr="00777287">
              <w:t xml:space="preserve"> ЦТП</w:t>
            </w:r>
          </w:p>
          <w:p w14:paraId="7108AA07" w14:textId="77777777" w:rsidR="00DE2022" w:rsidRPr="00777287" w:rsidRDefault="00DE2022" w:rsidP="008A7ACC"/>
        </w:tc>
        <w:tc>
          <w:tcPr>
            <w:tcW w:w="1980" w:type="dxa"/>
            <w:tcBorders>
              <w:top w:val="single" w:sz="6" w:space="0" w:color="auto"/>
              <w:bottom w:val="single" w:sz="6" w:space="0" w:color="auto"/>
            </w:tcBorders>
            <w:vAlign w:val="center"/>
          </w:tcPr>
          <w:p w14:paraId="746FB6C4" w14:textId="77777777" w:rsidR="00DE2022" w:rsidRPr="00777287" w:rsidRDefault="00DE2022" w:rsidP="008A7ACC"/>
        </w:tc>
        <w:tc>
          <w:tcPr>
            <w:tcW w:w="1980" w:type="dxa"/>
            <w:tcBorders>
              <w:top w:val="single" w:sz="6" w:space="0" w:color="auto"/>
              <w:bottom w:val="single" w:sz="6" w:space="0" w:color="auto"/>
              <w:right w:val="single" w:sz="4" w:space="0" w:color="auto"/>
            </w:tcBorders>
            <w:vAlign w:val="center"/>
          </w:tcPr>
          <w:p w14:paraId="7CC37084" w14:textId="77777777" w:rsidR="00DE2022" w:rsidRPr="00777287" w:rsidRDefault="00DE2022" w:rsidP="008A7ACC"/>
        </w:tc>
      </w:tr>
      <w:tr w:rsidR="00DE2022" w:rsidRPr="00777287" w14:paraId="3EAD4DFE" w14:textId="77777777" w:rsidTr="008A7ACC">
        <w:trPr>
          <w:cantSplit/>
          <w:trHeight w:val="688"/>
        </w:trPr>
        <w:tc>
          <w:tcPr>
            <w:tcW w:w="1440" w:type="dxa"/>
            <w:tcBorders>
              <w:top w:val="single" w:sz="6" w:space="0" w:color="auto"/>
              <w:left w:val="single" w:sz="4" w:space="0" w:color="auto"/>
              <w:bottom w:val="single" w:sz="6" w:space="0" w:color="auto"/>
            </w:tcBorders>
            <w:vAlign w:val="center"/>
          </w:tcPr>
          <w:p w14:paraId="20338649" w14:textId="77777777" w:rsidR="00DE2022" w:rsidRPr="00777287" w:rsidRDefault="00DE2022" w:rsidP="008A7ACC">
            <w:r w:rsidRPr="00777287">
              <w:t xml:space="preserve">48 </w:t>
            </w:r>
            <w:proofErr w:type="spellStart"/>
            <w:r w:rsidRPr="00777287">
              <w:t>часов</w:t>
            </w:r>
            <w:proofErr w:type="spellEnd"/>
          </w:p>
        </w:tc>
        <w:tc>
          <w:tcPr>
            <w:tcW w:w="1980" w:type="dxa"/>
            <w:tcBorders>
              <w:top w:val="single" w:sz="6" w:space="0" w:color="auto"/>
              <w:bottom w:val="single" w:sz="6" w:space="0" w:color="auto"/>
            </w:tcBorders>
            <w:vAlign w:val="center"/>
          </w:tcPr>
          <w:p w14:paraId="73B35597" w14:textId="77777777" w:rsidR="00DE2022" w:rsidRPr="00777287" w:rsidRDefault="00DE2022" w:rsidP="008A7ACC">
            <w:proofErr w:type="spellStart"/>
            <w:r w:rsidRPr="00777287">
              <w:t>Технический</w:t>
            </w:r>
            <w:proofErr w:type="spellEnd"/>
            <w:r w:rsidRPr="00777287">
              <w:t xml:space="preserve"> </w:t>
            </w:r>
            <w:proofErr w:type="spellStart"/>
            <w:r w:rsidRPr="00777287">
              <w:t>директор</w:t>
            </w:r>
            <w:proofErr w:type="spellEnd"/>
          </w:p>
        </w:tc>
        <w:tc>
          <w:tcPr>
            <w:tcW w:w="1980" w:type="dxa"/>
            <w:tcBorders>
              <w:top w:val="single" w:sz="6" w:space="0" w:color="auto"/>
              <w:bottom w:val="single" w:sz="6" w:space="0" w:color="auto"/>
            </w:tcBorders>
            <w:vAlign w:val="center"/>
          </w:tcPr>
          <w:p w14:paraId="41E76F1A" w14:textId="77777777" w:rsidR="00DE2022" w:rsidRPr="00777287" w:rsidRDefault="00DE2022" w:rsidP="008A7ACC">
            <w:proofErr w:type="spellStart"/>
            <w:r w:rsidRPr="00777287">
              <w:t>Директор</w:t>
            </w:r>
            <w:proofErr w:type="spellEnd"/>
          </w:p>
          <w:p w14:paraId="669E0BFD" w14:textId="77777777" w:rsidR="00DE2022" w:rsidRPr="00777287" w:rsidRDefault="00DE2022" w:rsidP="008A7ACC">
            <w:r w:rsidRPr="00777287">
              <w:t>F5 TAC</w:t>
            </w:r>
          </w:p>
        </w:tc>
        <w:tc>
          <w:tcPr>
            <w:tcW w:w="1980" w:type="dxa"/>
            <w:tcBorders>
              <w:top w:val="single" w:sz="6" w:space="0" w:color="auto"/>
              <w:bottom w:val="single" w:sz="6" w:space="0" w:color="auto"/>
            </w:tcBorders>
            <w:vAlign w:val="center"/>
          </w:tcPr>
          <w:p w14:paraId="583ED70E" w14:textId="77777777" w:rsidR="00DE2022" w:rsidRPr="00777287" w:rsidRDefault="00DE2022" w:rsidP="008A7ACC"/>
        </w:tc>
        <w:tc>
          <w:tcPr>
            <w:tcW w:w="1980" w:type="dxa"/>
            <w:tcBorders>
              <w:top w:val="single" w:sz="6" w:space="0" w:color="auto"/>
              <w:bottom w:val="single" w:sz="6" w:space="0" w:color="auto"/>
              <w:right w:val="single" w:sz="4" w:space="0" w:color="auto"/>
            </w:tcBorders>
            <w:vAlign w:val="center"/>
          </w:tcPr>
          <w:p w14:paraId="7DCD0E5F" w14:textId="77777777" w:rsidR="00DE2022" w:rsidRPr="00777287" w:rsidRDefault="00DE2022" w:rsidP="008A7ACC"/>
        </w:tc>
      </w:tr>
      <w:tr w:rsidR="00DE2022" w:rsidRPr="00777287" w14:paraId="20EC8263" w14:textId="77777777" w:rsidTr="008A7ACC">
        <w:trPr>
          <w:cantSplit/>
          <w:trHeight w:val="685"/>
        </w:trPr>
        <w:tc>
          <w:tcPr>
            <w:tcW w:w="1440" w:type="dxa"/>
            <w:tcBorders>
              <w:top w:val="single" w:sz="6" w:space="0" w:color="auto"/>
              <w:left w:val="single" w:sz="4" w:space="0" w:color="auto"/>
              <w:bottom w:val="single" w:sz="6" w:space="0" w:color="auto"/>
            </w:tcBorders>
            <w:vAlign w:val="center"/>
          </w:tcPr>
          <w:p w14:paraId="1995F04D" w14:textId="77777777" w:rsidR="00DE2022" w:rsidRPr="00777287" w:rsidRDefault="00DE2022" w:rsidP="008A7ACC">
            <w:r w:rsidRPr="00777287">
              <w:t xml:space="preserve">72 </w:t>
            </w:r>
            <w:proofErr w:type="spellStart"/>
            <w:r w:rsidRPr="00777287">
              <w:t>часа</w:t>
            </w:r>
            <w:proofErr w:type="spellEnd"/>
          </w:p>
        </w:tc>
        <w:tc>
          <w:tcPr>
            <w:tcW w:w="1980" w:type="dxa"/>
            <w:tcBorders>
              <w:top w:val="single" w:sz="6" w:space="0" w:color="auto"/>
              <w:bottom w:val="single" w:sz="6" w:space="0" w:color="auto"/>
            </w:tcBorders>
            <w:vAlign w:val="center"/>
          </w:tcPr>
          <w:p w14:paraId="28308A73" w14:textId="77777777" w:rsidR="00DE2022" w:rsidRPr="00777287" w:rsidRDefault="00DE2022" w:rsidP="008A7ACC"/>
        </w:tc>
        <w:tc>
          <w:tcPr>
            <w:tcW w:w="1980" w:type="dxa"/>
            <w:tcBorders>
              <w:top w:val="single" w:sz="6" w:space="0" w:color="auto"/>
              <w:bottom w:val="single" w:sz="6" w:space="0" w:color="auto"/>
            </w:tcBorders>
            <w:vAlign w:val="center"/>
          </w:tcPr>
          <w:p w14:paraId="693C1466" w14:textId="77777777" w:rsidR="00DE2022" w:rsidRPr="00777287" w:rsidRDefault="00DE2022" w:rsidP="008A7ACC"/>
        </w:tc>
        <w:tc>
          <w:tcPr>
            <w:tcW w:w="1980" w:type="dxa"/>
            <w:tcBorders>
              <w:top w:val="single" w:sz="6" w:space="0" w:color="auto"/>
              <w:bottom w:val="single" w:sz="6" w:space="0" w:color="auto"/>
            </w:tcBorders>
            <w:vAlign w:val="center"/>
          </w:tcPr>
          <w:p w14:paraId="40E776DB" w14:textId="77777777" w:rsidR="00DE2022" w:rsidRPr="00777287" w:rsidRDefault="00DE2022" w:rsidP="008A7ACC">
            <w:proofErr w:type="spellStart"/>
            <w:r w:rsidRPr="00777287">
              <w:t>Дежурный</w:t>
            </w:r>
            <w:proofErr w:type="spellEnd"/>
            <w:r w:rsidRPr="00777287">
              <w:t xml:space="preserve"> </w:t>
            </w:r>
            <w:proofErr w:type="spellStart"/>
            <w:r w:rsidRPr="00777287">
              <w:t>сервисный</w:t>
            </w:r>
            <w:proofErr w:type="spellEnd"/>
            <w:r w:rsidRPr="00777287">
              <w:t xml:space="preserve"> </w:t>
            </w:r>
            <w:proofErr w:type="spellStart"/>
            <w:r w:rsidRPr="00777287">
              <w:t>инженер</w:t>
            </w:r>
            <w:proofErr w:type="spellEnd"/>
          </w:p>
        </w:tc>
        <w:tc>
          <w:tcPr>
            <w:tcW w:w="1980" w:type="dxa"/>
            <w:tcBorders>
              <w:top w:val="single" w:sz="6" w:space="0" w:color="auto"/>
              <w:bottom w:val="single" w:sz="6" w:space="0" w:color="auto"/>
              <w:right w:val="single" w:sz="4" w:space="0" w:color="auto"/>
            </w:tcBorders>
            <w:vAlign w:val="center"/>
          </w:tcPr>
          <w:p w14:paraId="0AC77552" w14:textId="77777777" w:rsidR="00DE2022" w:rsidRPr="00777287" w:rsidRDefault="00DE2022" w:rsidP="008A7ACC"/>
        </w:tc>
      </w:tr>
      <w:tr w:rsidR="00DE2022" w:rsidRPr="00777287" w14:paraId="7F6D1A51" w14:textId="77777777" w:rsidTr="008A7ACC">
        <w:trPr>
          <w:cantSplit/>
          <w:trHeight w:val="685"/>
        </w:trPr>
        <w:tc>
          <w:tcPr>
            <w:tcW w:w="1440" w:type="dxa"/>
            <w:tcBorders>
              <w:top w:val="single" w:sz="6" w:space="0" w:color="auto"/>
              <w:left w:val="single" w:sz="4" w:space="0" w:color="auto"/>
              <w:bottom w:val="single" w:sz="4" w:space="0" w:color="auto"/>
            </w:tcBorders>
            <w:vAlign w:val="center"/>
          </w:tcPr>
          <w:p w14:paraId="2C52E143" w14:textId="77777777" w:rsidR="00DE2022" w:rsidRPr="00777287" w:rsidRDefault="00DE2022" w:rsidP="008A7ACC">
            <w:r w:rsidRPr="00777287">
              <w:t xml:space="preserve">96 </w:t>
            </w:r>
            <w:proofErr w:type="spellStart"/>
            <w:r w:rsidRPr="00777287">
              <w:t>часов</w:t>
            </w:r>
            <w:proofErr w:type="spellEnd"/>
          </w:p>
        </w:tc>
        <w:tc>
          <w:tcPr>
            <w:tcW w:w="1980" w:type="dxa"/>
            <w:tcBorders>
              <w:top w:val="single" w:sz="6" w:space="0" w:color="auto"/>
              <w:bottom w:val="single" w:sz="4" w:space="0" w:color="auto"/>
            </w:tcBorders>
            <w:vAlign w:val="center"/>
          </w:tcPr>
          <w:p w14:paraId="0298A441" w14:textId="77777777" w:rsidR="00DE2022" w:rsidRPr="00777287" w:rsidRDefault="00DE2022" w:rsidP="008A7ACC"/>
        </w:tc>
        <w:tc>
          <w:tcPr>
            <w:tcW w:w="1980" w:type="dxa"/>
            <w:tcBorders>
              <w:top w:val="single" w:sz="6" w:space="0" w:color="auto"/>
              <w:bottom w:val="single" w:sz="4" w:space="0" w:color="auto"/>
            </w:tcBorders>
            <w:vAlign w:val="center"/>
          </w:tcPr>
          <w:p w14:paraId="34E20E15" w14:textId="77777777" w:rsidR="00DE2022" w:rsidRPr="00777287" w:rsidRDefault="00DE2022" w:rsidP="008A7ACC">
            <w:proofErr w:type="spellStart"/>
            <w:r w:rsidRPr="00777287">
              <w:t>Технический</w:t>
            </w:r>
            <w:proofErr w:type="spellEnd"/>
            <w:r w:rsidRPr="00777287">
              <w:t xml:space="preserve"> </w:t>
            </w:r>
            <w:proofErr w:type="spellStart"/>
            <w:r w:rsidRPr="00777287">
              <w:t>директор</w:t>
            </w:r>
            <w:proofErr w:type="spellEnd"/>
          </w:p>
        </w:tc>
        <w:tc>
          <w:tcPr>
            <w:tcW w:w="1980" w:type="dxa"/>
            <w:tcBorders>
              <w:top w:val="single" w:sz="6" w:space="0" w:color="auto"/>
              <w:bottom w:val="single" w:sz="4" w:space="0" w:color="auto"/>
            </w:tcBorders>
            <w:vAlign w:val="center"/>
          </w:tcPr>
          <w:p w14:paraId="5F430582" w14:textId="77777777" w:rsidR="00DE2022" w:rsidRPr="00777287" w:rsidRDefault="00DE2022" w:rsidP="008A7ACC">
            <w:proofErr w:type="spellStart"/>
            <w:r w:rsidRPr="00777287">
              <w:t>Директор</w:t>
            </w:r>
            <w:proofErr w:type="spellEnd"/>
          </w:p>
          <w:p w14:paraId="293740D1" w14:textId="77777777" w:rsidR="00DE2022" w:rsidRPr="00777287" w:rsidRDefault="00DE2022" w:rsidP="008A7ACC">
            <w:r w:rsidRPr="00777287">
              <w:t>F5 TAC</w:t>
            </w:r>
          </w:p>
        </w:tc>
        <w:tc>
          <w:tcPr>
            <w:tcW w:w="1980" w:type="dxa"/>
            <w:tcBorders>
              <w:top w:val="single" w:sz="6" w:space="0" w:color="auto"/>
              <w:bottom w:val="single" w:sz="4" w:space="0" w:color="auto"/>
              <w:right w:val="single" w:sz="4" w:space="0" w:color="auto"/>
            </w:tcBorders>
            <w:vAlign w:val="center"/>
          </w:tcPr>
          <w:p w14:paraId="47BE5DAE" w14:textId="77777777" w:rsidR="00DE2022" w:rsidRPr="00777287" w:rsidRDefault="00DE2022" w:rsidP="008A7ACC">
            <w:proofErr w:type="spellStart"/>
            <w:r w:rsidRPr="00777287">
              <w:t>Директор</w:t>
            </w:r>
            <w:proofErr w:type="spellEnd"/>
          </w:p>
          <w:p w14:paraId="6D1CA830" w14:textId="77777777" w:rsidR="00DE2022" w:rsidRPr="00777287" w:rsidRDefault="00DE2022" w:rsidP="008A7ACC">
            <w:r w:rsidRPr="00777287">
              <w:t>F5 TAC</w:t>
            </w:r>
          </w:p>
        </w:tc>
      </w:tr>
    </w:tbl>
    <w:p w14:paraId="17979063" w14:textId="77777777" w:rsidR="00DE2022" w:rsidRPr="00777287" w:rsidRDefault="00DE2022" w:rsidP="008A7ACC"/>
    <w:p w14:paraId="0D5CC41A" w14:textId="77777777" w:rsidR="00DE2022" w:rsidRPr="00777287" w:rsidRDefault="00DE2022" w:rsidP="008A7ACC">
      <w:pPr>
        <w:rPr>
          <w:lang w:val="ru-RU"/>
        </w:rPr>
      </w:pPr>
    </w:p>
    <w:p w14:paraId="3ADBCFC5" w14:textId="77777777" w:rsidR="00DE2022" w:rsidRPr="00777287" w:rsidRDefault="00DE2022" w:rsidP="008A7ACC">
      <w:pPr>
        <w:rPr>
          <w:lang w:val="ru-RU"/>
        </w:rPr>
      </w:pPr>
    </w:p>
    <w:p w14:paraId="1DBE867F" w14:textId="77777777" w:rsidR="00DE2022" w:rsidRDefault="00DE2022" w:rsidP="008A7ACC">
      <w:pPr>
        <w:rPr>
          <w:lang w:val="ru-RU"/>
        </w:rPr>
      </w:pPr>
    </w:p>
    <w:p w14:paraId="3A386C79" w14:textId="77777777" w:rsidR="00777287" w:rsidRPr="00777287" w:rsidRDefault="00777287" w:rsidP="008A7ACC">
      <w:pPr>
        <w:rPr>
          <w:lang w:val="ru-RU"/>
        </w:rPr>
      </w:pPr>
    </w:p>
    <w:p w14:paraId="3B8ACD32" w14:textId="77777777" w:rsidR="006817AB" w:rsidRPr="00777287" w:rsidRDefault="006817AB" w:rsidP="008A7ACC">
      <w:pPr>
        <w:rPr>
          <w:lang w:val="ru-RU"/>
        </w:rPr>
      </w:pPr>
    </w:p>
    <w:p w14:paraId="3B8ACD42" w14:textId="77777777" w:rsidR="006817AB" w:rsidRPr="00777287" w:rsidRDefault="006817AB" w:rsidP="008A7ACC">
      <w:pPr>
        <w:pStyle w:val="1"/>
        <w:rPr>
          <w:sz w:val="22"/>
          <w:lang w:val="ru-RU"/>
        </w:rPr>
      </w:pPr>
    </w:p>
    <w:p w14:paraId="3B8ACD43" w14:textId="77777777" w:rsidR="006817AB" w:rsidRPr="00777287" w:rsidRDefault="006817AB" w:rsidP="008A7ACC">
      <w:pPr>
        <w:pStyle w:val="1"/>
        <w:rPr>
          <w:sz w:val="22"/>
          <w:lang w:val="ru-RU"/>
        </w:rPr>
      </w:pPr>
      <w:r w:rsidRPr="00777287">
        <w:rPr>
          <w:sz w:val="22"/>
          <w:lang w:val="ru-RU"/>
        </w:rPr>
        <w:t>АДРЕСА И РЕКВИЗИТЫ СТОРОН</w:t>
      </w:r>
    </w:p>
    <w:p w14:paraId="3B8ACD44" w14:textId="77777777" w:rsidR="006817AB" w:rsidRPr="00777287" w:rsidRDefault="006817AB" w:rsidP="008A7ACC">
      <w:pPr>
        <w:rPr>
          <w:lang w:val="ru-RU" w:eastAsia="cs-CZ"/>
        </w:rPr>
      </w:pPr>
    </w:p>
    <w:tbl>
      <w:tblPr>
        <w:tblW w:w="5041" w:type="pct"/>
        <w:tblLook w:val="0000" w:firstRow="0" w:lastRow="0" w:firstColumn="0" w:lastColumn="0" w:noHBand="0" w:noVBand="0"/>
      </w:tblPr>
      <w:tblGrid>
        <w:gridCol w:w="4489"/>
        <w:gridCol w:w="4733"/>
      </w:tblGrid>
      <w:tr w:rsidR="005C1EE7" w:rsidRPr="00777287" w14:paraId="271ADF26" w14:textId="77777777" w:rsidTr="007F6E4B">
        <w:tc>
          <w:tcPr>
            <w:tcW w:w="2434" w:type="pct"/>
          </w:tcPr>
          <w:p w14:paraId="4062B88C" w14:textId="77777777" w:rsidR="005C1EE7" w:rsidRPr="00777287" w:rsidRDefault="005C1EE7" w:rsidP="008A7ACC">
            <w:pPr>
              <w:rPr>
                <w:lang w:val="ru-RU"/>
              </w:rPr>
            </w:pPr>
            <w:r w:rsidRPr="00777287">
              <w:rPr>
                <w:lang w:val="ru-RU"/>
              </w:rPr>
              <w:t>ЗАКАЗЧИК:</w:t>
            </w:r>
          </w:p>
          <w:p w14:paraId="5C0C407B" w14:textId="77777777" w:rsidR="008028C0" w:rsidRPr="00777287" w:rsidRDefault="008028C0" w:rsidP="008028C0">
            <w:pPr>
              <w:rPr>
                <w:lang w:val="ru-RU"/>
              </w:rPr>
            </w:pPr>
            <w:r w:rsidRPr="00777287">
              <w:rPr>
                <w:lang w:val="ru-RU"/>
              </w:rPr>
              <w:t>ПАО «Башинформсвязь»</w:t>
            </w:r>
          </w:p>
          <w:p w14:paraId="5D12A8BE" w14:textId="77777777" w:rsidR="008028C0" w:rsidRPr="00777287" w:rsidRDefault="008028C0" w:rsidP="008028C0">
            <w:pPr>
              <w:rPr>
                <w:lang w:val="ru-RU"/>
              </w:rPr>
            </w:pPr>
            <w:r w:rsidRPr="00777287">
              <w:rPr>
                <w:lang w:val="ru-RU"/>
              </w:rPr>
              <w:t xml:space="preserve">Юридический адрес: 450000, Республика Башкортостан, </w:t>
            </w:r>
            <w:proofErr w:type="spellStart"/>
            <w:r w:rsidRPr="00777287">
              <w:rPr>
                <w:lang w:val="ru-RU"/>
              </w:rPr>
              <w:t>г</w:t>
            </w:r>
            <w:proofErr w:type="gramStart"/>
            <w:r w:rsidRPr="00777287">
              <w:rPr>
                <w:lang w:val="ru-RU"/>
              </w:rPr>
              <w:t>.У</w:t>
            </w:r>
            <w:proofErr w:type="gramEnd"/>
            <w:r w:rsidRPr="00777287">
              <w:rPr>
                <w:lang w:val="ru-RU"/>
              </w:rPr>
              <w:t>фа</w:t>
            </w:r>
            <w:proofErr w:type="spellEnd"/>
            <w:r w:rsidRPr="00777287">
              <w:rPr>
                <w:lang w:val="ru-RU"/>
              </w:rPr>
              <w:t>, ул.Ленина,32/1</w:t>
            </w:r>
          </w:p>
          <w:p w14:paraId="2FE056BE" w14:textId="77777777" w:rsidR="008028C0" w:rsidRPr="00777287" w:rsidRDefault="008028C0" w:rsidP="008028C0">
            <w:pPr>
              <w:rPr>
                <w:lang w:val="ru-RU"/>
              </w:rPr>
            </w:pPr>
            <w:r w:rsidRPr="00777287">
              <w:rPr>
                <w:lang w:val="ru-RU"/>
              </w:rPr>
              <w:t xml:space="preserve">Почтовый адрес:    450000, Республика Башкортостан, </w:t>
            </w:r>
            <w:proofErr w:type="spellStart"/>
            <w:r w:rsidRPr="00777287">
              <w:rPr>
                <w:lang w:val="ru-RU"/>
              </w:rPr>
              <w:t>г</w:t>
            </w:r>
            <w:proofErr w:type="gramStart"/>
            <w:r w:rsidRPr="00777287">
              <w:rPr>
                <w:lang w:val="ru-RU"/>
              </w:rPr>
              <w:t>.У</w:t>
            </w:r>
            <w:proofErr w:type="gramEnd"/>
            <w:r w:rsidRPr="00777287">
              <w:rPr>
                <w:lang w:val="ru-RU"/>
              </w:rPr>
              <w:t>фа</w:t>
            </w:r>
            <w:proofErr w:type="spellEnd"/>
            <w:r w:rsidRPr="00777287">
              <w:rPr>
                <w:lang w:val="ru-RU"/>
              </w:rPr>
              <w:t>, ул.Ленина,32/1</w:t>
            </w:r>
          </w:p>
          <w:p w14:paraId="4C6C8912" w14:textId="77777777" w:rsidR="008028C0" w:rsidRPr="00777287" w:rsidRDefault="008028C0" w:rsidP="008028C0">
            <w:pPr>
              <w:rPr>
                <w:lang w:val="ru-RU"/>
              </w:rPr>
            </w:pPr>
            <w:r w:rsidRPr="00777287">
              <w:rPr>
                <w:lang w:val="ru-RU"/>
              </w:rPr>
              <w:t>ИНН 0274018377</w:t>
            </w:r>
          </w:p>
          <w:p w14:paraId="7AD34D67" w14:textId="77777777" w:rsidR="008028C0" w:rsidRPr="00777287" w:rsidRDefault="008028C0" w:rsidP="008028C0">
            <w:pPr>
              <w:rPr>
                <w:lang w:val="ru-RU"/>
              </w:rPr>
            </w:pPr>
            <w:r w:rsidRPr="00777287">
              <w:rPr>
                <w:lang w:val="ru-RU"/>
              </w:rPr>
              <w:t>КПП 997750001</w:t>
            </w:r>
          </w:p>
          <w:p w14:paraId="174D6EC4" w14:textId="77777777" w:rsidR="008028C0" w:rsidRPr="00777287" w:rsidRDefault="008028C0" w:rsidP="008028C0">
            <w:pPr>
              <w:rPr>
                <w:lang w:val="ru-RU"/>
              </w:rPr>
            </w:pPr>
            <w:r w:rsidRPr="00777287">
              <w:rPr>
                <w:lang w:val="ru-RU"/>
              </w:rPr>
              <w:t>ОГРН 1020202561686</w:t>
            </w:r>
          </w:p>
          <w:p w14:paraId="109F22E8" w14:textId="77777777" w:rsidR="008028C0" w:rsidRPr="00777287" w:rsidRDefault="008028C0" w:rsidP="008028C0">
            <w:pPr>
              <w:rPr>
                <w:lang w:val="ru-RU"/>
              </w:rPr>
            </w:pPr>
            <w:proofErr w:type="gramStart"/>
            <w:r w:rsidRPr="00777287">
              <w:rPr>
                <w:lang w:val="ru-RU"/>
              </w:rPr>
              <w:t>Р</w:t>
            </w:r>
            <w:proofErr w:type="gramEnd"/>
            <w:r w:rsidRPr="00777287">
              <w:rPr>
                <w:lang w:val="ru-RU"/>
              </w:rPr>
              <w:t>/</w:t>
            </w:r>
            <w:proofErr w:type="spellStart"/>
            <w:r w:rsidRPr="00777287">
              <w:rPr>
                <w:lang w:val="ru-RU"/>
              </w:rPr>
              <w:t>сч</w:t>
            </w:r>
            <w:proofErr w:type="spellEnd"/>
            <w:r w:rsidRPr="00777287">
              <w:rPr>
                <w:lang w:val="ru-RU"/>
              </w:rPr>
              <w:t xml:space="preserve"> №  40702810129300000171</w:t>
            </w:r>
          </w:p>
          <w:p w14:paraId="440ADF9E" w14:textId="77777777" w:rsidR="008028C0" w:rsidRPr="00777287" w:rsidRDefault="008028C0" w:rsidP="008028C0">
            <w:pPr>
              <w:rPr>
                <w:lang w:val="ru-RU"/>
              </w:rPr>
            </w:pPr>
            <w:r w:rsidRPr="00777287">
              <w:rPr>
                <w:lang w:val="ru-RU"/>
              </w:rPr>
              <w:t>В филиале «Нижегородский» АО «Альфа – Банк» г. Нижний Новгород,</w:t>
            </w:r>
          </w:p>
          <w:p w14:paraId="70319938" w14:textId="77777777" w:rsidR="008028C0" w:rsidRPr="00777287" w:rsidRDefault="008028C0" w:rsidP="008028C0">
            <w:pPr>
              <w:rPr>
                <w:lang w:val="ru-RU"/>
              </w:rPr>
            </w:pPr>
            <w:r w:rsidRPr="00777287">
              <w:rPr>
                <w:lang w:val="ru-RU"/>
              </w:rPr>
              <w:t>БИК 042202824,</w:t>
            </w:r>
          </w:p>
          <w:p w14:paraId="39CFFDF8" w14:textId="77777777" w:rsidR="008028C0" w:rsidRPr="00777287" w:rsidRDefault="008028C0" w:rsidP="008028C0">
            <w:pPr>
              <w:rPr>
                <w:lang w:val="ru-RU"/>
              </w:rPr>
            </w:pPr>
            <w:r w:rsidRPr="00777287">
              <w:rPr>
                <w:lang w:val="ru-RU"/>
              </w:rPr>
              <w:t>Кор/</w:t>
            </w:r>
            <w:proofErr w:type="spellStart"/>
            <w:r w:rsidRPr="00777287">
              <w:rPr>
                <w:lang w:val="ru-RU"/>
              </w:rPr>
              <w:t>сч</w:t>
            </w:r>
            <w:proofErr w:type="spellEnd"/>
            <w:r w:rsidRPr="00777287">
              <w:rPr>
                <w:lang w:val="ru-RU"/>
              </w:rPr>
              <w:t xml:space="preserve"> №30101810200000000824    в </w:t>
            </w:r>
            <w:proofErr w:type="gramStart"/>
            <w:r w:rsidRPr="00777287">
              <w:rPr>
                <w:lang w:val="ru-RU"/>
              </w:rPr>
              <w:t>Волго-Вятском</w:t>
            </w:r>
            <w:proofErr w:type="gramEnd"/>
            <w:r w:rsidRPr="00777287">
              <w:rPr>
                <w:lang w:val="ru-RU"/>
              </w:rPr>
              <w:t xml:space="preserve"> ГУ Банка России </w:t>
            </w:r>
          </w:p>
          <w:p w14:paraId="7B4EDA0C" w14:textId="77777777" w:rsidR="008028C0" w:rsidRPr="00777287" w:rsidRDefault="008028C0" w:rsidP="008028C0">
            <w:pPr>
              <w:rPr>
                <w:lang w:val="ru-RU"/>
              </w:rPr>
            </w:pPr>
            <w:r w:rsidRPr="00777287">
              <w:rPr>
                <w:lang w:val="ru-RU"/>
              </w:rPr>
              <w:t>ОКПО 01150144</w:t>
            </w:r>
          </w:p>
          <w:p w14:paraId="1B0FFF17" w14:textId="77777777" w:rsidR="008028C0" w:rsidRPr="00777287" w:rsidRDefault="008028C0" w:rsidP="008028C0">
            <w:pPr>
              <w:rPr>
                <w:lang w:val="ru-RU"/>
              </w:rPr>
            </w:pPr>
            <w:r w:rsidRPr="00777287">
              <w:rPr>
                <w:lang w:val="ru-RU"/>
              </w:rPr>
              <w:t>ОКОПФ 47</w:t>
            </w:r>
          </w:p>
          <w:p w14:paraId="0A0320BE" w14:textId="77777777" w:rsidR="005C1EE7" w:rsidRPr="00777287" w:rsidRDefault="005C1EE7" w:rsidP="008A7ACC">
            <w:pPr>
              <w:rPr>
                <w:lang w:val="ru-RU"/>
              </w:rPr>
            </w:pPr>
          </w:p>
          <w:p w14:paraId="350BC934" w14:textId="77777777" w:rsidR="005C1EE7" w:rsidRPr="00777287" w:rsidRDefault="005C1EE7" w:rsidP="008A7ACC">
            <w:pPr>
              <w:rPr>
                <w:lang w:val="ru-RU"/>
              </w:rPr>
            </w:pPr>
            <w:r w:rsidRPr="00777287">
              <w:rPr>
                <w:lang w:val="ru-RU"/>
              </w:rPr>
              <w:t>Генеральный директор</w:t>
            </w:r>
          </w:p>
          <w:p w14:paraId="2032A1DD" w14:textId="77777777" w:rsidR="005C1EE7" w:rsidRPr="00777287" w:rsidRDefault="005C1EE7" w:rsidP="008A7ACC">
            <w:pPr>
              <w:rPr>
                <w:lang w:val="ru-RU"/>
              </w:rPr>
            </w:pPr>
          </w:p>
          <w:p w14:paraId="51786A2F" w14:textId="77777777" w:rsidR="005C1EE7" w:rsidRPr="00777287" w:rsidRDefault="005C1EE7" w:rsidP="008A7ACC">
            <w:pPr>
              <w:rPr>
                <w:lang w:val="ru-RU"/>
              </w:rPr>
            </w:pPr>
            <w:r w:rsidRPr="00777287">
              <w:rPr>
                <w:lang w:val="ru-RU"/>
              </w:rPr>
              <w:t>___________________ /Сафеев Р.Р./</w:t>
            </w:r>
          </w:p>
          <w:p w14:paraId="138E712E" w14:textId="77777777" w:rsidR="005C1EE7" w:rsidRPr="00777287" w:rsidRDefault="005C1EE7" w:rsidP="008A7ACC">
            <w:pPr>
              <w:rPr>
                <w:lang w:val="ru-RU"/>
              </w:rPr>
            </w:pPr>
            <w:r w:rsidRPr="00777287">
              <w:rPr>
                <w:lang w:val="ru-RU"/>
              </w:rPr>
              <w:t>«__» ______________201_ г</w:t>
            </w:r>
          </w:p>
        </w:tc>
        <w:tc>
          <w:tcPr>
            <w:tcW w:w="2566" w:type="pct"/>
          </w:tcPr>
          <w:p w14:paraId="5A98BEF6" w14:textId="77777777" w:rsidR="005C1EE7" w:rsidRPr="00777287" w:rsidRDefault="005C1EE7" w:rsidP="008A7ACC">
            <w:pPr>
              <w:rPr>
                <w:lang w:val="ru-RU"/>
              </w:rPr>
            </w:pPr>
            <w:r w:rsidRPr="00777287">
              <w:rPr>
                <w:lang w:val="ru-RU"/>
              </w:rPr>
              <w:t xml:space="preserve">ИСПОЛНИТЕЛЬ: </w:t>
            </w:r>
          </w:p>
          <w:p w14:paraId="087FE7E5" w14:textId="77777777" w:rsidR="005C1EE7" w:rsidRPr="00777287" w:rsidRDefault="005C1EE7" w:rsidP="008A7ACC">
            <w:pPr>
              <w:rPr>
                <w:lang w:val="ru-RU"/>
              </w:rPr>
            </w:pPr>
          </w:p>
          <w:p w14:paraId="594BEF73" w14:textId="77777777" w:rsidR="009D55A2" w:rsidRPr="00777287" w:rsidRDefault="009D55A2" w:rsidP="008A7ACC">
            <w:pPr>
              <w:rPr>
                <w:lang w:val="ru-RU"/>
              </w:rPr>
            </w:pPr>
          </w:p>
          <w:p w14:paraId="512DF700" w14:textId="77777777" w:rsidR="009D55A2" w:rsidRPr="00777287" w:rsidRDefault="009D55A2" w:rsidP="008A7ACC">
            <w:pPr>
              <w:rPr>
                <w:lang w:val="ru-RU"/>
              </w:rPr>
            </w:pPr>
          </w:p>
          <w:p w14:paraId="6B69AE3D" w14:textId="77777777" w:rsidR="009D55A2" w:rsidRPr="00777287" w:rsidRDefault="009D55A2" w:rsidP="008A7ACC">
            <w:pPr>
              <w:rPr>
                <w:lang w:val="ru-RU"/>
              </w:rPr>
            </w:pPr>
          </w:p>
          <w:p w14:paraId="504E41EF" w14:textId="77777777" w:rsidR="009D55A2" w:rsidRPr="00777287" w:rsidRDefault="009D55A2" w:rsidP="008A7ACC">
            <w:pPr>
              <w:rPr>
                <w:lang w:val="ru-RU"/>
              </w:rPr>
            </w:pPr>
          </w:p>
          <w:p w14:paraId="65445DB1" w14:textId="77777777" w:rsidR="009D55A2" w:rsidRPr="00777287" w:rsidRDefault="009D55A2" w:rsidP="008A7ACC">
            <w:pPr>
              <w:rPr>
                <w:lang w:val="ru-RU"/>
              </w:rPr>
            </w:pPr>
          </w:p>
          <w:p w14:paraId="0ACB3069" w14:textId="77777777" w:rsidR="009D55A2" w:rsidRPr="00777287" w:rsidRDefault="009D55A2" w:rsidP="008A7ACC">
            <w:pPr>
              <w:rPr>
                <w:lang w:val="ru-RU"/>
              </w:rPr>
            </w:pPr>
          </w:p>
          <w:p w14:paraId="300CEF35" w14:textId="77777777" w:rsidR="009D55A2" w:rsidRPr="00777287" w:rsidRDefault="009D55A2" w:rsidP="008A7ACC">
            <w:pPr>
              <w:rPr>
                <w:lang w:val="ru-RU"/>
              </w:rPr>
            </w:pPr>
          </w:p>
          <w:p w14:paraId="7B418D88" w14:textId="77777777" w:rsidR="009D55A2" w:rsidRPr="00777287" w:rsidRDefault="009D55A2" w:rsidP="008A7ACC">
            <w:pPr>
              <w:rPr>
                <w:lang w:val="ru-RU"/>
              </w:rPr>
            </w:pPr>
          </w:p>
          <w:p w14:paraId="1CDF8CF9" w14:textId="77777777" w:rsidR="009D55A2" w:rsidRPr="00777287" w:rsidRDefault="009D55A2" w:rsidP="008A7ACC">
            <w:pPr>
              <w:rPr>
                <w:lang w:val="ru-RU"/>
              </w:rPr>
            </w:pPr>
          </w:p>
          <w:p w14:paraId="472FFBF5" w14:textId="77777777" w:rsidR="009D55A2" w:rsidRPr="00777287" w:rsidRDefault="009D55A2" w:rsidP="008A7ACC">
            <w:pPr>
              <w:rPr>
                <w:lang w:val="ru-RU"/>
              </w:rPr>
            </w:pPr>
          </w:p>
          <w:p w14:paraId="76178C45" w14:textId="77777777" w:rsidR="00777287" w:rsidRPr="00777287" w:rsidRDefault="00777287" w:rsidP="008A7ACC">
            <w:pPr>
              <w:rPr>
                <w:lang w:val="ru-RU"/>
              </w:rPr>
            </w:pPr>
          </w:p>
          <w:p w14:paraId="006D3BF7" w14:textId="77777777" w:rsidR="00777287" w:rsidRPr="00777287" w:rsidRDefault="00777287" w:rsidP="008A7ACC">
            <w:pPr>
              <w:rPr>
                <w:lang w:val="ru-RU"/>
              </w:rPr>
            </w:pPr>
          </w:p>
          <w:p w14:paraId="79A220CF" w14:textId="77777777" w:rsidR="00777287" w:rsidRPr="00777287" w:rsidRDefault="00777287" w:rsidP="008A7ACC">
            <w:pPr>
              <w:rPr>
                <w:lang w:val="ru-RU"/>
              </w:rPr>
            </w:pPr>
          </w:p>
          <w:p w14:paraId="5BD19A3D" w14:textId="77777777" w:rsidR="00777287" w:rsidRPr="00777287" w:rsidRDefault="00777287" w:rsidP="008A7ACC">
            <w:pPr>
              <w:rPr>
                <w:lang w:val="ru-RU"/>
              </w:rPr>
            </w:pPr>
          </w:p>
          <w:p w14:paraId="1316F0E7" w14:textId="77777777" w:rsidR="00777287" w:rsidRPr="00777287" w:rsidRDefault="00777287" w:rsidP="008A7ACC">
            <w:pPr>
              <w:rPr>
                <w:lang w:val="ru-RU"/>
              </w:rPr>
            </w:pPr>
          </w:p>
          <w:p w14:paraId="7224801E" w14:textId="77777777" w:rsidR="00777287" w:rsidRPr="00777287" w:rsidRDefault="00777287" w:rsidP="008A7ACC">
            <w:pPr>
              <w:rPr>
                <w:lang w:val="ru-RU"/>
              </w:rPr>
            </w:pPr>
          </w:p>
          <w:p w14:paraId="69264C27" w14:textId="77777777" w:rsidR="005C1EE7" w:rsidRPr="00777287" w:rsidRDefault="005C1EE7" w:rsidP="008A7ACC">
            <w:pPr>
              <w:rPr>
                <w:lang w:val="ru-RU"/>
              </w:rPr>
            </w:pPr>
            <w:r w:rsidRPr="00777287">
              <w:rPr>
                <w:lang w:val="ru-RU"/>
              </w:rPr>
              <w:t xml:space="preserve">Генеральный директор  </w:t>
            </w:r>
            <w:r w:rsidRPr="00777287">
              <w:rPr>
                <w:lang w:val="ru-RU"/>
              </w:rPr>
              <w:tab/>
              <w:t xml:space="preserve">         </w:t>
            </w:r>
          </w:p>
          <w:p w14:paraId="7D4471C8" w14:textId="77777777" w:rsidR="005C1EE7" w:rsidRPr="00777287" w:rsidRDefault="005C1EE7" w:rsidP="008A7ACC">
            <w:pPr>
              <w:rPr>
                <w:lang w:val="ru-RU"/>
              </w:rPr>
            </w:pPr>
            <w:r w:rsidRPr="00777287">
              <w:rPr>
                <w:lang w:val="ru-RU"/>
              </w:rPr>
              <w:t xml:space="preserve">                        </w:t>
            </w:r>
          </w:p>
          <w:p w14:paraId="45CE06AF" w14:textId="38897F1B" w:rsidR="005C1EE7" w:rsidRPr="00777287" w:rsidRDefault="005C1EE7" w:rsidP="008A7ACC">
            <w:pPr>
              <w:rPr>
                <w:lang w:val="ru-RU"/>
              </w:rPr>
            </w:pPr>
            <w:r w:rsidRPr="00777287">
              <w:rPr>
                <w:lang w:val="ru-RU"/>
              </w:rPr>
              <w:t>___________ /</w:t>
            </w:r>
            <w:r w:rsidR="009D55A2" w:rsidRPr="00777287">
              <w:t>_________________</w:t>
            </w:r>
            <w:r w:rsidRPr="00777287">
              <w:rPr>
                <w:lang w:val="ru-RU"/>
              </w:rPr>
              <w:t xml:space="preserve">/                                        </w:t>
            </w:r>
          </w:p>
          <w:p w14:paraId="0BE33953" w14:textId="77777777" w:rsidR="005C1EE7" w:rsidRPr="00777287" w:rsidRDefault="005C1EE7" w:rsidP="008A7ACC">
            <w:pPr>
              <w:rPr>
                <w:lang w:val="ru-RU"/>
              </w:rPr>
            </w:pPr>
            <w:r w:rsidRPr="00777287">
              <w:rPr>
                <w:lang w:val="ru-RU"/>
              </w:rPr>
              <w:t>«__» ______________201_ г</w:t>
            </w:r>
          </w:p>
        </w:tc>
      </w:tr>
    </w:tbl>
    <w:p w14:paraId="0B44AB37" w14:textId="77777777" w:rsidR="000276F1" w:rsidRPr="00777287" w:rsidRDefault="000276F1" w:rsidP="008A7ACC">
      <w:pPr>
        <w:pStyle w:val="ad"/>
        <w:rPr>
          <w:lang w:val="ru-RU"/>
        </w:rPr>
      </w:pPr>
    </w:p>
    <w:p w14:paraId="5A25C29C" w14:textId="77777777" w:rsidR="004664D2" w:rsidRPr="00777287" w:rsidRDefault="004664D2" w:rsidP="008A7ACC">
      <w:pPr>
        <w:pStyle w:val="ad"/>
        <w:rPr>
          <w:lang w:val="ru-RU"/>
        </w:rPr>
      </w:pPr>
    </w:p>
    <w:p w14:paraId="75A7CAE9" w14:textId="77777777" w:rsidR="004664D2" w:rsidRPr="00777287" w:rsidRDefault="004664D2" w:rsidP="008A7ACC">
      <w:pPr>
        <w:pStyle w:val="ad"/>
        <w:rPr>
          <w:lang w:val="ru-RU"/>
        </w:rPr>
      </w:pPr>
    </w:p>
    <w:p w14:paraId="41205098" w14:textId="77777777" w:rsidR="004664D2" w:rsidRPr="00777287" w:rsidRDefault="004664D2" w:rsidP="008A7ACC">
      <w:pPr>
        <w:pStyle w:val="ad"/>
        <w:rPr>
          <w:lang w:val="ru-RU"/>
        </w:rPr>
      </w:pPr>
    </w:p>
    <w:p w14:paraId="0FC0AC1E" w14:textId="77777777" w:rsidR="004664D2" w:rsidRPr="00777287" w:rsidRDefault="004664D2" w:rsidP="008A7ACC">
      <w:pPr>
        <w:pStyle w:val="ad"/>
        <w:rPr>
          <w:lang w:val="ru-RU"/>
        </w:rPr>
      </w:pPr>
    </w:p>
    <w:p w14:paraId="6D97A6A7" w14:textId="77777777" w:rsidR="004664D2" w:rsidRPr="00777287" w:rsidRDefault="004664D2" w:rsidP="008A7ACC">
      <w:pPr>
        <w:pStyle w:val="ad"/>
        <w:rPr>
          <w:lang w:val="ru-RU"/>
        </w:rPr>
      </w:pPr>
    </w:p>
    <w:p w14:paraId="6DE157DD" w14:textId="77777777" w:rsidR="004664D2" w:rsidRPr="00777287" w:rsidRDefault="004664D2" w:rsidP="008A7ACC">
      <w:pPr>
        <w:pStyle w:val="ad"/>
        <w:rPr>
          <w:lang w:val="ru-RU"/>
        </w:rPr>
      </w:pPr>
    </w:p>
    <w:sectPr w:rsidR="004664D2" w:rsidRPr="00777287" w:rsidSect="004664D2">
      <w:headerReference w:type="default" r:id="rId12"/>
      <w:footerReference w:type="default" r:id="rId13"/>
      <w:pgSz w:w="11906" w:h="16838"/>
      <w:pgMar w:top="-567" w:right="1274" w:bottom="851" w:left="1701" w:header="142" w:footer="1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95423" w14:textId="77777777" w:rsidR="0061517E" w:rsidRDefault="0061517E" w:rsidP="008A7ACC">
      <w:r>
        <w:separator/>
      </w:r>
    </w:p>
    <w:p w14:paraId="510D9882" w14:textId="77777777" w:rsidR="0061517E" w:rsidRDefault="0061517E" w:rsidP="008A7ACC"/>
    <w:p w14:paraId="11A08C3F" w14:textId="77777777" w:rsidR="0061517E" w:rsidRDefault="0061517E" w:rsidP="008A7ACC"/>
    <w:p w14:paraId="5730F845" w14:textId="77777777" w:rsidR="0061517E" w:rsidRDefault="0061517E" w:rsidP="008A7ACC"/>
    <w:p w14:paraId="0CB14F6D" w14:textId="77777777" w:rsidR="0061517E" w:rsidRDefault="0061517E" w:rsidP="008A7ACC"/>
    <w:p w14:paraId="0940D2B5" w14:textId="77777777" w:rsidR="0061517E" w:rsidRDefault="0061517E" w:rsidP="008A7ACC"/>
    <w:p w14:paraId="16E00F85" w14:textId="77777777" w:rsidR="0061517E" w:rsidRDefault="0061517E" w:rsidP="008A7ACC"/>
    <w:p w14:paraId="2CC029C6" w14:textId="77777777" w:rsidR="0061517E" w:rsidRDefault="0061517E" w:rsidP="008A7ACC"/>
    <w:p w14:paraId="630F5D34" w14:textId="77777777" w:rsidR="0061517E" w:rsidRDefault="0061517E" w:rsidP="008A7ACC"/>
    <w:p w14:paraId="5F7790A5" w14:textId="77777777" w:rsidR="0061517E" w:rsidRDefault="0061517E" w:rsidP="008A7ACC"/>
    <w:p w14:paraId="08F4F458" w14:textId="77777777" w:rsidR="0061517E" w:rsidRDefault="0061517E" w:rsidP="008A7ACC"/>
    <w:p w14:paraId="384E84BF" w14:textId="77777777" w:rsidR="0061517E" w:rsidRDefault="0061517E" w:rsidP="008A7ACC"/>
  </w:endnote>
  <w:endnote w:type="continuationSeparator" w:id="0">
    <w:p w14:paraId="4BA32B51" w14:textId="77777777" w:rsidR="0061517E" w:rsidRDefault="0061517E" w:rsidP="008A7ACC">
      <w:r>
        <w:continuationSeparator/>
      </w:r>
    </w:p>
    <w:p w14:paraId="4DC1A987" w14:textId="77777777" w:rsidR="0061517E" w:rsidRDefault="0061517E" w:rsidP="008A7ACC"/>
    <w:p w14:paraId="1991777D" w14:textId="77777777" w:rsidR="0061517E" w:rsidRDefault="0061517E" w:rsidP="008A7ACC"/>
    <w:p w14:paraId="7CA1A8E9" w14:textId="77777777" w:rsidR="0061517E" w:rsidRDefault="0061517E" w:rsidP="008A7ACC"/>
    <w:p w14:paraId="60D9DCD1" w14:textId="77777777" w:rsidR="0061517E" w:rsidRDefault="0061517E" w:rsidP="008A7ACC"/>
    <w:p w14:paraId="20F9269A" w14:textId="77777777" w:rsidR="0061517E" w:rsidRDefault="0061517E" w:rsidP="008A7ACC"/>
    <w:p w14:paraId="114AB246" w14:textId="77777777" w:rsidR="0061517E" w:rsidRDefault="0061517E" w:rsidP="008A7ACC"/>
    <w:p w14:paraId="79A5D01D" w14:textId="77777777" w:rsidR="0061517E" w:rsidRDefault="0061517E" w:rsidP="008A7ACC"/>
    <w:p w14:paraId="692DDA93" w14:textId="77777777" w:rsidR="0061517E" w:rsidRDefault="0061517E" w:rsidP="008A7ACC"/>
    <w:p w14:paraId="1F2724ED" w14:textId="77777777" w:rsidR="0061517E" w:rsidRDefault="0061517E" w:rsidP="008A7ACC"/>
    <w:p w14:paraId="3BC064AD" w14:textId="77777777" w:rsidR="0061517E" w:rsidRDefault="0061517E" w:rsidP="008A7ACC"/>
    <w:p w14:paraId="5EE30CC0" w14:textId="77777777" w:rsidR="0061517E" w:rsidRDefault="0061517E" w:rsidP="008A7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Nokia Sans">
    <w:altName w:val="Times New Roman"/>
    <w:charset w:val="00"/>
    <w:family w:val="auto"/>
    <w:pitch w:val="default"/>
  </w:font>
  <w:font w:name="Rotis Sans Serif for Nokia">
    <w:altName w:val="Arial"/>
    <w:charset w:val="00"/>
    <w:family w:val="swiss"/>
    <w:pitch w:val="variable"/>
    <w:sig w:usb0="00000007" w:usb1="00000000" w:usb2="00000000" w:usb3="00000000" w:csb0="00000093" w:csb1="00000000"/>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1849221"/>
      <w:docPartObj>
        <w:docPartGallery w:val="Page Numbers (Bottom of Page)"/>
        <w:docPartUnique/>
      </w:docPartObj>
    </w:sdtPr>
    <w:sdtEndPr/>
    <w:sdtContent>
      <w:p w14:paraId="3B8ACDD9" w14:textId="77777777" w:rsidR="008A7ACC" w:rsidRDefault="008A7ACC" w:rsidP="008A7ACC">
        <w:pPr>
          <w:pStyle w:val="a9"/>
          <w:rPr>
            <w:lang w:val="ru-RU"/>
          </w:rPr>
        </w:pPr>
        <w:r>
          <w:fldChar w:fldCharType="begin"/>
        </w:r>
        <w:r>
          <w:instrText xml:space="preserve"> PAGE   \* MERGEFORMAT </w:instrText>
        </w:r>
        <w:r>
          <w:fldChar w:fldCharType="separate"/>
        </w:r>
        <w:r w:rsidR="00FE0264">
          <w:rPr>
            <w:noProof/>
          </w:rPr>
          <w:t>18</w:t>
        </w:r>
        <w:r>
          <w:rPr>
            <w:noProof/>
          </w:rPr>
          <w:fldChar w:fldCharType="end"/>
        </w:r>
      </w:p>
    </w:sdtContent>
  </w:sdt>
  <w:p w14:paraId="4AE3FBF1" w14:textId="4DB4DF2D" w:rsidR="008A7ACC" w:rsidRDefault="008A7ACC" w:rsidP="008A7ACC">
    <w:pPr>
      <w:pStyle w:val="a9"/>
    </w:pPr>
    <w:proofErr w:type="spellStart"/>
    <w:r w:rsidRPr="00E26514">
      <w:t>Исполнитель</w:t>
    </w:r>
    <w:proofErr w:type="spellEnd"/>
    <w:r w:rsidRPr="00E26514">
      <w:t xml:space="preserve"> __________                                                                                  </w:t>
    </w:r>
    <w:proofErr w:type="spellStart"/>
    <w:r w:rsidRPr="00E26514">
      <w:t>Заказчик</w:t>
    </w:r>
    <w:proofErr w:type="spellEnd"/>
    <w:r w:rsidRPr="00E26514">
      <w:t xml:space="preserve"> __________</w:t>
    </w:r>
  </w:p>
  <w:p w14:paraId="6DB22D32" w14:textId="77777777" w:rsidR="008A7ACC" w:rsidRDefault="008A7ACC" w:rsidP="008A7ACC"/>
  <w:p w14:paraId="52CF1736" w14:textId="77777777" w:rsidR="008A7ACC" w:rsidRDefault="008A7ACC" w:rsidP="008A7ACC"/>
  <w:p w14:paraId="16A7A8C9" w14:textId="77777777" w:rsidR="008A7ACC" w:rsidRDefault="008A7ACC" w:rsidP="008A7ACC"/>
  <w:p w14:paraId="5866B6A4" w14:textId="77777777" w:rsidR="008A7ACC" w:rsidRDefault="008A7ACC" w:rsidP="008A7ACC"/>
  <w:p w14:paraId="795767CF" w14:textId="77777777" w:rsidR="008A7ACC" w:rsidRDefault="008A7ACC" w:rsidP="008A7ACC"/>
  <w:p w14:paraId="59085AFF" w14:textId="77777777" w:rsidR="008A7ACC" w:rsidRDefault="008A7ACC" w:rsidP="008A7ACC"/>
  <w:p w14:paraId="4FD52003" w14:textId="77777777" w:rsidR="008A7ACC" w:rsidRDefault="008A7ACC" w:rsidP="008A7AC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8EB055" w14:textId="77777777" w:rsidR="0061517E" w:rsidRDefault="0061517E" w:rsidP="008A7ACC">
      <w:r>
        <w:separator/>
      </w:r>
    </w:p>
    <w:p w14:paraId="060F7171" w14:textId="77777777" w:rsidR="0061517E" w:rsidRDefault="0061517E" w:rsidP="008A7ACC"/>
    <w:p w14:paraId="197FB73F" w14:textId="77777777" w:rsidR="0061517E" w:rsidRDefault="0061517E" w:rsidP="008A7ACC"/>
    <w:p w14:paraId="53A5B265" w14:textId="77777777" w:rsidR="0061517E" w:rsidRDefault="0061517E" w:rsidP="008A7ACC"/>
    <w:p w14:paraId="16B9A39C" w14:textId="77777777" w:rsidR="0061517E" w:rsidRDefault="0061517E" w:rsidP="008A7ACC"/>
    <w:p w14:paraId="6AC6661F" w14:textId="77777777" w:rsidR="0061517E" w:rsidRDefault="0061517E" w:rsidP="008A7ACC"/>
    <w:p w14:paraId="584893EB" w14:textId="77777777" w:rsidR="0061517E" w:rsidRDefault="0061517E" w:rsidP="008A7ACC"/>
    <w:p w14:paraId="735F847F" w14:textId="77777777" w:rsidR="0061517E" w:rsidRDefault="0061517E" w:rsidP="008A7ACC"/>
    <w:p w14:paraId="326AEC15" w14:textId="77777777" w:rsidR="0061517E" w:rsidRDefault="0061517E" w:rsidP="008A7ACC"/>
    <w:p w14:paraId="4AEFA37E" w14:textId="77777777" w:rsidR="0061517E" w:rsidRDefault="0061517E" w:rsidP="008A7ACC"/>
    <w:p w14:paraId="665FE5A6" w14:textId="77777777" w:rsidR="0061517E" w:rsidRDefault="0061517E" w:rsidP="008A7ACC"/>
    <w:p w14:paraId="07F9F916" w14:textId="77777777" w:rsidR="0061517E" w:rsidRDefault="0061517E" w:rsidP="008A7ACC"/>
  </w:footnote>
  <w:footnote w:type="continuationSeparator" w:id="0">
    <w:p w14:paraId="646C6D96" w14:textId="77777777" w:rsidR="0061517E" w:rsidRDefault="0061517E" w:rsidP="008A7ACC">
      <w:r>
        <w:continuationSeparator/>
      </w:r>
    </w:p>
    <w:p w14:paraId="2EB5010A" w14:textId="77777777" w:rsidR="0061517E" w:rsidRDefault="0061517E" w:rsidP="008A7ACC"/>
    <w:p w14:paraId="70F5A589" w14:textId="77777777" w:rsidR="0061517E" w:rsidRDefault="0061517E" w:rsidP="008A7ACC"/>
    <w:p w14:paraId="1ADC6EDC" w14:textId="77777777" w:rsidR="0061517E" w:rsidRDefault="0061517E" w:rsidP="008A7ACC"/>
    <w:p w14:paraId="1595AB97" w14:textId="77777777" w:rsidR="0061517E" w:rsidRDefault="0061517E" w:rsidP="008A7ACC"/>
    <w:p w14:paraId="29E48624" w14:textId="77777777" w:rsidR="0061517E" w:rsidRDefault="0061517E" w:rsidP="008A7ACC"/>
    <w:p w14:paraId="3EFAD517" w14:textId="77777777" w:rsidR="0061517E" w:rsidRDefault="0061517E" w:rsidP="008A7ACC"/>
    <w:p w14:paraId="37CDAE2B" w14:textId="77777777" w:rsidR="0061517E" w:rsidRDefault="0061517E" w:rsidP="008A7ACC"/>
    <w:p w14:paraId="689F8727" w14:textId="77777777" w:rsidR="0061517E" w:rsidRDefault="0061517E" w:rsidP="008A7ACC"/>
    <w:p w14:paraId="4B10D3B6" w14:textId="77777777" w:rsidR="0061517E" w:rsidRDefault="0061517E" w:rsidP="008A7ACC"/>
    <w:p w14:paraId="5F96C036" w14:textId="77777777" w:rsidR="0061517E" w:rsidRDefault="0061517E" w:rsidP="008A7ACC"/>
    <w:p w14:paraId="3558C251" w14:textId="77777777" w:rsidR="0061517E" w:rsidRDefault="0061517E" w:rsidP="008A7A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433EC" w14:textId="07E5E01F" w:rsidR="008A7ACC" w:rsidRPr="004434FC" w:rsidRDefault="008A7ACC" w:rsidP="008A7ACC">
    <w:pPr>
      <w:pStyle w:val="a7"/>
      <w:rPr>
        <w:lang w:val="ru-RU"/>
      </w:rPr>
    </w:pPr>
    <w:r w:rsidRPr="00E26514">
      <w:rPr>
        <w:lang w:val="ru-RU"/>
      </w:rPr>
      <w:t>Договор на оказание услуг по технической поддержке.</w:t>
    </w:r>
  </w:p>
  <w:p w14:paraId="47596300" w14:textId="77777777" w:rsidR="008A7ACC" w:rsidRPr="004434FC" w:rsidRDefault="008A7ACC" w:rsidP="008A7ACC">
    <w:pPr>
      <w:rPr>
        <w:lang w:val="ru-RU"/>
      </w:rPr>
    </w:pPr>
  </w:p>
  <w:p w14:paraId="06A87827" w14:textId="77777777" w:rsidR="008A7ACC" w:rsidRPr="00B201B4" w:rsidRDefault="008A7ACC" w:rsidP="008A7ACC">
    <w:pPr>
      <w:rPr>
        <w:lang w:val="ru-RU"/>
      </w:rPr>
    </w:pPr>
  </w:p>
  <w:p w14:paraId="54F4771A" w14:textId="77777777" w:rsidR="008A7ACC" w:rsidRPr="00B201B4" w:rsidRDefault="008A7ACC" w:rsidP="008A7ACC">
    <w:pPr>
      <w:rPr>
        <w:lang w:val="ru-RU"/>
      </w:rPr>
    </w:pPr>
  </w:p>
  <w:p w14:paraId="54297D14" w14:textId="77777777" w:rsidR="008A7ACC" w:rsidRPr="003C0306" w:rsidRDefault="008A7ACC" w:rsidP="008A7ACC">
    <w:pPr>
      <w:rPr>
        <w:lang w:val="ru-RU"/>
      </w:rPr>
    </w:pPr>
  </w:p>
  <w:p w14:paraId="447399A8" w14:textId="77777777" w:rsidR="008A7ACC" w:rsidRPr="009D55A2" w:rsidRDefault="008A7ACC" w:rsidP="008A7ACC">
    <w:pPr>
      <w:rPr>
        <w:lang w:val="ru-RU"/>
      </w:rPr>
    </w:pPr>
  </w:p>
  <w:p w14:paraId="359DF4B7" w14:textId="77777777" w:rsidR="008A7ACC" w:rsidRPr="00DD2314" w:rsidRDefault="008A7ACC" w:rsidP="008A7ACC">
    <w:pPr>
      <w:rPr>
        <w:lang w:val="ru-RU"/>
      </w:rPr>
    </w:pPr>
  </w:p>
  <w:p w14:paraId="7E4D8F8D" w14:textId="77777777" w:rsidR="008A7ACC" w:rsidRPr="008A7ACC" w:rsidRDefault="008A7ACC" w:rsidP="008A7ACC">
    <w:pP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80E39B6"/>
    <w:lvl w:ilvl="0">
      <w:numFmt w:val="decimal"/>
      <w:lvlText w:val="*"/>
      <w:lvlJc w:val="left"/>
      <w:rPr>
        <w:rFonts w:cs="Times New Roman"/>
      </w:rPr>
    </w:lvl>
  </w:abstractNum>
  <w:abstractNum w:abstractNumId="1">
    <w:nsid w:val="0D24586C"/>
    <w:multiLevelType w:val="hybridMultilevel"/>
    <w:tmpl w:val="67C09A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46304A"/>
    <w:multiLevelType w:val="hybridMultilevel"/>
    <w:tmpl w:val="C976406E"/>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3">
    <w:nsid w:val="14CD3685"/>
    <w:multiLevelType w:val="hybridMultilevel"/>
    <w:tmpl w:val="EBEC56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B345F49"/>
    <w:multiLevelType w:val="hybridMultilevel"/>
    <w:tmpl w:val="9EAA52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020476"/>
    <w:multiLevelType w:val="multilevel"/>
    <w:tmpl w:val="629668F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D1C2A52"/>
    <w:multiLevelType w:val="hybridMultilevel"/>
    <w:tmpl w:val="70144F4A"/>
    <w:lvl w:ilvl="0" w:tplc="2CE0EE50">
      <w:start w:val="1"/>
      <w:numFmt w:val="bullet"/>
      <w:lvlText w:val=""/>
      <w:lvlJc w:val="left"/>
      <w:pPr>
        <w:ind w:left="786"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795A6A"/>
    <w:multiLevelType w:val="multilevel"/>
    <w:tmpl w:val="AADE75E4"/>
    <w:lvl w:ilvl="0">
      <w:start w:val="6"/>
      <w:numFmt w:val="decimal"/>
      <w:lvlText w:val="%1."/>
      <w:lvlJc w:val="left"/>
      <w:pPr>
        <w:ind w:left="540" w:hanging="540"/>
      </w:pPr>
      <w:rPr>
        <w:rFonts w:ascii="Times New Roman" w:hAnsi="Times New Roman" w:cs="Times New Roman" w:hint="default"/>
        <w:sz w:val="24"/>
      </w:rPr>
    </w:lvl>
    <w:lvl w:ilvl="1">
      <w:start w:val="3"/>
      <w:numFmt w:val="decimal"/>
      <w:lvlText w:val="%1.%2."/>
      <w:lvlJc w:val="left"/>
      <w:pPr>
        <w:ind w:left="720" w:hanging="540"/>
      </w:pPr>
      <w:rPr>
        <w:rFonts w:ascii="Times New Roman" w:hAnsi="Times New Roman" w:cs="Times New Roman" w:hint="default"/>
        <w:sz w:val="24"/>
      </w:rPr>
    </w:lvl>
    <w:lvl w:ilvl="2">
      <w:start w:val="2"/>
      <w:numFmt w:val="decimal"/>
      <w:lvlText w:val="%1.%2.%3."/>
      <w:lvlJc w:val="left"/>
      <w:pPr>
        <w:ind w:left="1080" w:hanging="720"/>
      </w:pPr>
      <w:rPr>
        <w:rFonts w:ascii="Times New Roman" w:hAnsi="Times New Roman" w:cs="Times New Roman" w:hint="default"/>
        <w:sz w:val="24"/>
      </w:rPr>
    </w:lvl>
    <w:lvl w:ilvl="3">
      <w:start w:val="1"/>
      <w:numFmt w:val="decimal"/>
      <w:lvlText w:val="%1.%2.%3.%4."/>
      <w:lvlJc w:val="left"/>
      <w:pPr>
        <w:ind w:left="1260" w:hanging="720"/>
      </w:pPr>
      <w:rPr>
        <w:rFonts w:ascii="Times New Roman" w:hAnsi="Times New Roman" w:cs="Times New Roman" w:hint="default"/>
        <w:sz w:val="24"/>
      </w:rPr>
    </w:lvl>
    <w:lvl w:ilvl="4">
      <w:start w:val="1"/>
      <w:numFmt w:val="decimal"/>
      <w:lvlText w:val="%1.%2.%3.%4.%5."/>
      <w:lvlJc w:val="left"/>
      <w:pPr>
        <w:ind w:left="1800" w:hanging="1080"/>
      </w:pPr>
      <w:rPr>
        <w:rFonts w:ascii="Times New Roman" w:hAnsi="Times New Roman" w:cs="Times New Roman" w:hint="default"/>
        <w:sz w:val="24"/>
      </w:rPr>
    </w:lvl>
    <w:lvl w:ilvl="5">
      <w:start w:val="1"/>
      <w:numFmt w:val="decimal"/>
      <w:lvlText w:val="%1.%2.%3.%4.%5.%6."/>
      <w:lvlJc w:val="left"/>
      <w:pPr>
        <w:ind w:left="1980" w:hanging="1080"/>
      </w:pPr>
      <w:rPr>
        <w:rFonts w:ascii="Times New Roman" w:hAnsi="Times New Roman" w:cs="Times New Roman" w:hint="default"/>
        <w:sz w:val="24"/>
      </w:rPr>
    </w:lvl>
    <w:lvl w:ilvl="6">
      <w:start w:val="1"/>
      <w:numFmt w:val="decimal"/>
      <w:lvlText w:val="%1.%2.%3.%4.%5.%6.%7."/>
      <w:lvlJc w:val="left"/>
      <w:pPr>
        <w:ind w:left="2520" w:hanging="1440"/>
      </w:pPr>
      <w:rPr>
        <w:rFonts w:ascii="Times New Roman" w:hAnsi="Times New Roman" w:cs="Times New Roman" w:hint="default"/>
        <w:sz w:val="24"/>
      </w:rPr>
    </w:lvl>
    <w:lvl w:ilvl="7">
      <w:start w:val="1"/>
      <w:numFmt w:val="decimal"/>
      <w:lvlText w:val="%1.%2.%3.%4.%5.%6.%7.%8."/>
      <w:lvlJc w:val="left"/>
      <w:pPr>
        <w:ind w:left="2700" w:hanging="1440"/>
      </w:pPr>
      <w:rPr>
        <w:rFonts w:ascii="Times New Roman" w:hAnsi="Times New Roman" w:cs="Times New Roman" w:hint="default"/>
        <w:sz w:val="24"/>
      </w:rPr>
    </w:lvl>
    <w:lvl w:ilvl="8">
      <w:start w:val="1"/>
      <w:numFmt w:val="decimal"/>
      <w:lvlText w:val="%1.%2.%3.%4.%5.%6.%7.%8.%9."/>
      <w:lvlJc w:val="left"/>
      <w:pPr>
        <w:ind w:left="3240" w:hanging="1800"/>
      </w:pPr>
      <w:rPr>
        <w:rFonts w:ascii="Times New Roman" w:hAnsi="Times New Roman" w:cs="Times New Roman" w:hint="default"/>
        <w:sz w:val="24"/>
      </w:rPr>
    </w:lvl>
  </w:abstractNum>
  <w:abstractNum w:abstractNumId="8">
    <w:nsid w:val="41EC498F"/>
    <w:multiLevelType w:val="hybridMultilevel"/>
    <w:tmpl w:val="E9285364"/>
    <w:lvl w:ilvl="0" w:tplc="FFFFFFFF">
      <w:start w:val="1"/>
      <w:numFmt w:val="bullet"/>
      <w:lvlText w:val=""/>
      <w:lvlJc w:val="left"/>
      <w:pPr>
        <w:tabs>
          <w:tab w:val="num" w:pos="824"/>
        </w:tabs>
        <w:ind w:left="824" w:hanging="284"/>
      </w:pPr>
      <w:rPr>
        <w:rFonts w:ascii="Symbol" w:hAnsi="Symbol" w:hint="default"/>
        <w:sz w:val="20"/>
        <w:szCs w:val="20"/>
      </w:rPr>
    </w:lvl>
    <w:lvl w:ilvl="1" w:tplc="FFFFFFFF">
      <w:start w:val="1"/>
      <w:numFmt w:val="bullet"/>
      <w:lvlText w:val=""/>
      <w:lvlJc w:val="left"/>
      <w:pPr>
        <w:tabs>
          <w:tab w:val="num" w:pos="1440"/>
        </w:tabs>
        <w:ind w:left="1420" w:hanging="340"/>
      </w:pPr>
      <w:rPr>
        <w:rFonts w:ascii="Symbol" w:hAnsi="Symbol" w:hint="default"/>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0818D7"/>
    <w:multiLevelType w:val="hybridMultilevel"/>
    <w:tmpl w:val="E2322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7C114B"/>
    <w:multiLevelType w:val="hybridMultilevel"/>
    <w:tmpl w:val="20DE36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03B214D"/>
    <w:multiLevelType w:val="hybridMultilevel"/>
    <w:tmpl w:val="9E76A72A"/>
    <w:lvl w:ilvl="0" w:tplc="41B04AF8">
      <w:start w:val="4"/>
      <w:numFmt w:val="bullet"/>
      <w:lvlText w:val="-"/>
      <w:lvlJc w:val="left"/>
      <w:pPr>
        <w:ind w:left="1080" w:hanging="360"/>
      </w:pPr>
      <w:rPr>
        <w:rFonts w:ascii="Times New Roman" w:eastAsia="SimSun" w:hAnsi="Times New Roman"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5DD3383C"/>
    <w:multiLevelType w:val="hybridMultilevel"/>
    <w:tmpl w:val="E624A0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F1332B"/>
    <w:multiLevelType w:val="multilevel"/>
    <w:tmpl w:val="629668F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72E3328A"/>
    <w:multiLevelType w:val="multilevel"/>
    <w:tmpl w:val="4AC4905A"/>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nsid w:val="733A381E"/>
    <w:multiLevelType w:val="hybridMultilevel"/>
    <w:tmpl w:val="683E73A0"/>
    <w:lvl w:ilvl="0" w:tplc="CB8A2C8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745E6D"/>
    <w:multiLevelType w:val="hybridMultilevel"/>
    <w:tmpl w:val="271CC61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C73B35"/>
    <w:multiLevelType w:val="hybridMultilevel"/>
    <w:tmpl w:val="2BBC0E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7C621129"/>
    <w:multiLevelType w:val="multilevel"/>
    <w:tmpl w:val="01402BE0"/>
    <w:lvl w:ilvl="0">
      <w:start w:val="1"/>
      <w:numFmt w:val="decimal"/>
      <w:lvlText w:val="%1."/>
      <w:lvlJc w:val="left"/>
      <w:pPr>
        <w:ind w:left="495" w:hanging="495"/>
      </w:pPr>
      <w:rPr>
        <w:rFonts w:hint="default"/>
      </w:rPr>
    </w:lvl>
    <w:lvl w:ilvl="1">
      <w:start w:val="2"/>
      <w:numFmt w:val="decimal"/>
      <w:lvlText w:val="%1.%2."/>
      <w:lvlJc w:val="left"/>
      <w:pPr>
        <w:ind w:left="1035" w:hanging="495"/>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nsid w:val="7EAE32A1"/>
    <w:multiLevelType w:val="multilevel"/>
    <w:tmpl w:val="EC90EF6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6"/>
  </w:num>
  <w:num w:numId="2">
    <w:abstractNumId w:val="2"/>
  </w:num>
  <w:num w:numId="3">
    <w:abstractNumId w:val="0"/>
    <w:lvlOverride w:ilvl="0">
      <w:lvl w:ilvl="0">
        <w:numFmt w:val="bullet"/>
        <w:lvlText w:val=""/>
        <w:legacy w:legacy="1" w:legacySpace="0" w:legacyIndent="360"/>
        <w:lvlJc w:val="left"/>
        <w:pPr>
          <w:ind w:left="360" w:hanging="360"/>
        </w:pPr>
        <w:rPr>
          <w:rFonts w:ascii="Symbol" w:hAnsi="Symbol" w:hint="default"/>
        </w:rPr>
      </w:lvl>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3"/>
  </w:num>
  <w:num w:numId="9">
    <w:abstractNumId w:val="19"/>
  </w:num>
  <w:num w:numId="10">
    <w:abstractNumId w:val="17"/>
  </w:num>
  <w:num w:numId="11">
    <w:abstractNumId w:val="16"/>
  </w:num>
  <w:num w:numId="12">
    <w:abstractNumId w:val="8"/>
  </w:num>
  <w:num w:numId="13">
    <w:abstractNumId w:val="1"/>
  </w:num>
  <w:num w:numId="14">
    <w:abstractNumId w:val="12"/>
  </w:num>
  <w:num w:numId="15">
    <w:abstractNumId w:val="10"/>
  </w:num>
  <w:num w:numId="16">
    <w:abstractNumId w:val="4"/>
  </w:num>
  <w:num w:numId="17">
    <w:abstractNumId w:val="14"/>
  </w:num>
  <w:num w:numId="18">
    <w:abstractNumId w:val="18"/>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037"/>
    <w:rsid w:val="00002714"/>
    <w:rsid w:val="00011B25"/>
    <w:rsid w:val="00014720"/>
    <w:rsid w:val="00016C9F"/>
    <w:rsid w:val="000276F1"/>
    <w:rsid w:val="00034CC5"/>
    <w:rsid w:val="00036143"/>
    <w:rsid w:val="00041AB0"/>
    <w:rsid w:val="00055C90"/>
    <w:rsid w:val="0005762B"/>
    <w:rsid w:val="00061DE4"/>
    <w:rsid w:val="00071118"/>
    <w:rsid w:val="00071C62"/>
    <w:rsid w:val="0008324E"/>
    <w:rsid w:val="000963BF"/>
    <w:rsid w:val="000A611E"/>
    <w:rsid w:val="000B0919"/>
    <w:rsid w:val="000B4B88"/>
    <w:rsid w:val="000C2080"/>
    <w:rsid w:val="000C2318"/>
    <w:rsid w:val="000C4A78"/>
    <w:rsid w:val="000C4DEE"/>
    <w:rsid w:val="000C7E06"/>
    <w:rsid w:val="000D1315"/>
    <w:rsid w:val="000F6C4A"/>
    <w:rsid w:val="00103710"/>
    <w:rsid w:val="0011139F"/>
    <w:rsid w:val="001115DD"/>
    <w:rsid w:val="00113CF4"/>
    <w:rsid w:val="00121170"/>
    <w:rsid w:val="001234A6"/>
    <w:rsid w:val="00131DE2"/>
    <w:rsid w:val="00132B3E"/>
    <w:rsid w:val="0013450F"/>
    <w:rsid w:val="0015011C"/>
    <w:rsid w:val="00153338"/>
    <w:rsid w:val="001562FE"/>
    <w:rsid w:val="00173695"/>
    <w:rsid w:val="00176F40"/>
    <w:rsid w:val="00197941"/>
    <w:rsid w:val="001A0629"/>
    <w:rsid w:val="001A0AD8"/>
    <w:rsid w:val="001A3747"/>
    <w:rsid w:val="001A69DD"/>
    <w:rsid w:val="001A765C"/>
    <w:rsid w:val="001B60C8"/>
    <w:rsid w:val="001B78BE"/>
    <w:rsid w:val="001B7EEA"/>
    <w:rsid w:val="001C3BAD"/>
    <w:rsid w:val="001C4A6D"/>
    <w:rsid w:val="001C68BF"/>
    <w:rsid w:val="001D74DF"/>
    <w:rsid w:val="001F5702"/>
    <w:rsid w:val="00200F8B"/>
    <w:rsid w:val="00202EC5"/>
    <w:rsid w:val="00210D9A"/>
    <w:rsid w:val="0022611B"/>
    <w:rsid w:val="00243241"/>
    <w:rsid w:val="002450D6"/>
    <w:rsid w:val="0026439A"/>
    <w:rsid w:val="0027365F"/>
    <w:rsid w:val="00277B5E"/>
    <w:rsid w:val="002929FD"/>
    <w:rsid w:val="00295689"/>
    <w:rsid w:val="00296C1F"/>
    <w:rsid w:val="002A0C6C"/>
    <w:rsid w:val="002A5D50"/>
    <w:rsid w:val="002B1037"/>
    <w:rsid w:val="002B6D1E"/>
    <w:rsid w:val="002C3DBC"/>
    <w:rsid w:val="002D3CA5"/>
    <w:rsid w:val="002D4C7A"/>
    <w:rsid w:val="002E3292"/>
    <w:rsid w:val="002E557F"/>
    <w:rsid w:val="002F40E2"/>
    <w:rsid w:val="0031129D"/>
    <w:rsid w:val="00326A93"/>
    <w:rsid w:val="00337204"/>
    <w:rsid w:val="00350D49"/>
    <w:rsid w:val="00355918"/>
    <w:rsid w:val="00366D38"/>
    <w:rsid w:val="00384F6F"/>
    <w:rsid w:val="003A24CB"/>
    <w:rsid w:val="003A36E7"/>
    <w:rsid w:val="003B1AC1"/>
    <w:rsid w:val="003B1C0A"/>
    <w:rsid w:val="003B1D6F"/>
    <w:rsid w:val="003C0306"/>
    <w:rsid w:val="003C7927"/>
    <w:rsid w:val="003D393B"/>
    <w:rsid w:val="003D70EB"/>
    <w:rsid w:val="003F2AA4"/>
    <w:rsid w:val="003F78C5"/>
    <w:rsid w:val="00402233"/>
    <w:rsid w:val="00406F87"/>
    <w:rsid w:val="00425091"/>
    <w:rsid w:val="00426CD6"/>
    <w:rsid w:val="004324F9"/>
    <w:rsid w:val="004334DE"/>
    <w:rsid w:val="00442793"/>
    <w:rsid w:val="004434FC"/>
    <w:rsid w:val="00453406"/>
    <w:rsid w:val="0045664E"/>
    <w:rsid w:val="004664D2"/>
    <w:rsid w:val="00477D88"/>
    <w:rsid w:val="004807D5"/>
    <w:rsid w:val="0048237B"/>
    <w:rsid w:val="00482821"/>
    <w:rsid w:val="004870AB"/>
    <w:rsid w:val="00487745"/>
    <w:rsid w:val="0049646C"/>
    <w:rsid w:val="0049725C"/>
    <w:rsid w:val="00497DC9"/>
    <w:rsid w:val="004B4FB2"/>
    <w:rsid w:val="004B588B"/>
    <w:rsid w:val="004E456D"/>
    <w:rsid w:val="004F0E10"/>
    <w:rsid w:val="00505448"/>
    <w:rsid w:val="00510812"/>
    <w:rsid w:val="005151D1"/>
    <w:rsid w:val="00521B45"/>
    <w:rsid w:val="0055305D"/>
    <w:rsid w:val="00557AE7"/>
    <w:rsid w:val="00560874"/>
    <w:rsid w:val="00560FA5"/>
    <w:rsid w:val="00564F7B"/>
    <w:rsid w:val="00565CF5"/>
    <w:rsid w:val="0058019F"/>
    <w:rsid w:val="005948E9"/>
    <w:rsid w:val="005A6528"/>
    <w:rsid w:val="005B1540"/>
    <w:rsid w:val="005B4789"/>
    <w:rsid w:val="005B6AB5"/>
    <w:rsid w:val="005C13B2"/>
    <w:rsid w:val="005C1EE7"/>
    <w:rsid w:val="005D0B74"/>
    <w:rsid w:val="005D2119"/>
    <w:rsid w:val="005D218E"/>
    <w:rsid w:val="005D3EF6"/>
    <w:rsid w:val="005E4821"/>
    <w:rsid w:val="005E5752"/>
    <w:rsid w:val="005F162A"/>
    <w:rsid w:val="005F4958"/>
    <w:rsid w:val="0061517E"/>
    <w:rsid w:val="00635622"/>
    <w:rsid w:val="00652B22"/>
    <w:rsid w:val="006615DC"/>
    <w:rsid w:val="006817AB"/>
    <w:rsid w:val="00682EFC"/>
    <w:rsid w:val="0069201C"/>
    <w:rsid w:val="006A131B"/>
    <w:rsid w:val="006A17C1"/>
    <w:rsid w:val="006A4EAD"/>
    <w:rsid w:val="006C4553"/>
    <w:rsid w:val="006D009E"/>
    <w:rsid w:val="006D3C86"/>
    <w:rsid w:val="006E5111"/>
    <w:rsid w:val="00707481"/>
    <w:rsid w:val="00710F6E"/>
    <w:rsid w:val="00712B73"/>
    <w:rsid w:val="00725B02"/>
    <w:rsid w:val="00740608"/>
    <w:rsid w:val="00746B20"/>
    <w:rsid w:val="007510E1"/>
    <w:rsid w:val="00753A58"/>
    <w:rsid w:val="0075456F"/>
    <w:rsid w:val="00755253"/>
    <w:rsid w:val="007727E6"/>
    <w:rsid w:val="00777287"/>
    <w:rsid w:val="007772A1"/>
    <w:rsid w:val="00782C9E"/>
    <w:rsid w:val="00785DFC"/>
    <w:rsid w:val="0079286F"/>
    <w:rsid w:val="007B1032"/>
    <w:rsid w:val="007B6DD1"/>
    <w:rsid w:val="007C1366"/>
    <w:rsid w:val="007E3D23"/>
    <w:rsid w:val="007E3F52"/>
    <w:rsid w:val="007F04BC"/>
    <w:rsid w:val="007F6E4B"/>
    <w:rsid w:val="00801CEA"/>
    <w:rsid w:val="008028C0"/>
    <w:rsid w:val="008167CC"/>
    <w:rsid w:val="00821F44"/>
    <w:rsid w:val="00834C9C"/>
    <w:rsid w:val="0084178E"/>
    <w:rsid w:val="00843608"/>
    <w:rsid w:val="00851F73"/>
    <w:rsid w:val="00857016"/>
    <w:rsid w:val="00857565"/>
    <w:rsid w:val="00857A8B"/>
    <w:rsid w:val="00860E3A"/>
    <w:rsid w:val="00861EFA"/>
    <w:rsid w:val="00877446"/>
    <w:rsid w:val="008A7ACC"/>
    <w:rsid w:val="008C2758"/>
    <w:rsid w:val="008C2797"/>
    <w:rsid w:val="008C7E4C"/>
    <w:rsid w:val="008D3951"/>
    <w:rsid w:val="008E7418"/>
    <w:rsid w:val="008F026F"/>
    <w:rsid w:val="008F218D"/>
    <w:rsid w:val="008F5CE6"/>
    <w:rsid w:val="009063DC"/>
    <w:rsid w:val="009101C8"/>
    <w:rsid w:val="0091624F"/>
    <w:rsid w:val="0093198F"/>
    <w:rsid w:val="00931CF3"/>
    <w:rsid w:val="00940787"/>
    <w:rsid w:val="00947DED"/>
    <w:rsid w:val="009507BF"/>
    <w:rsid w:val="00971F3E"/>
    <w:rsid w:val="00973811"/>
    <w:rsid w:val="00993D56"/>
    <w:rsid w:val="009B438C"/>
    <w:rsid w:val="009C0D09"/>
    <w:rsid w:val="009D413D"/>
    <w:rsid w:val="009D55A2"/>
    <w:rsid w:val="009F4B20"/>
    <w:rsid w:val="009F5064"/>
    <w:rsid w:val="009F53B8"/>
    <w:rsid w:val="009F5BBA"/>
    <w:rsid w:val="00A14330"/>
    <w:rsid w:val="00A210A8"/>
    <w:rsid w:val="00A219D2"/>
    <w:rsid w:val="00A231A0"/>
    <w:rsid w:val="00A51037"/>
    <w:rsid w:val="00A56502"/>
    <w:rsid w:val="00A614C7"/>
    <w:rsid w:val="00A61E8B"/>
    <w:rsid w:val="00A71651"/>
    <w:rsid w:val="00A72A43"/>
    <w:rsid w:val="00A76574"/>
    <w:rsid w:val="00AA3599"/>
    <w:rsid w:val="00AA557E"/>
    <w:rsid w:val="00AB39DF"/>
    <w:rsid w:val="00AB60E6"/>
    <w:rsid w:val="00AC1721"/>
    <w:rsid w:val="00AC47BD"/>
    <w:rsid w:val="00AC7D9B"/>
    <w:rsid w:val="00AD1EDD"/>
    <w:rsid w:val="00AD44E3"/>
    <w:rsid w:val="00AD5E38"/>
    <w:rsid w:val="00AE286E"/>
    <w:rsid w:val="00AF3D4E"/>
    <w:rsid w:val="00B002E6"/>
    <w:rsid w:val="00B12FF2"/>
    <w:rsid w:val="00B13D59"/>
    <w:rsid w:val="00B201B4"/>
    <w:rsid w:val="00B25814"/>
    <w:rsid w:val="00B44611"/>
    <w:rsid w:val="00B50545"/>
    <w:rsid w:val="00B53C32"/>
    <w:rsid w:val="00B609CB"/>
    <w:rsid w:val="00B70782"/>
    <w:rsid w:val="00B74227"/>
    <w:rsid w:val="00B90686"/>
    <w:rsid w:val="00BA1D29"/>
    <w:rsid w:val="00BB0F59"/>
    <w:rsid w:val="00BB2D97"/>
    <w:rsid w:val="00BE2D64"/>
    <w:rsid w:val="00BE700C"/>
    <w:rsid w:val="00BF4D20"/>
    <w:rsid w:val="00BF6171"/>
    <w:rsid w:val="00C004EE"/>
    <w:rsid w:val="00C1280C"/>
    <w:rsid w:val="00C14232"/>
    <w:rsid w:val="00C21BF5"/>
    <w:rsid w:val="00C22757"/>
    <w:rsid w:val="00C23ED6"/>
    <w:rsid w:val="00C27C0E"/>
    <w:rsid w:val="00C3047E"/>
    <w:rsid w:val="00C40F5F"/>
    <w:rsid w:val="00C53E20"/>
    <w:rsid w:val="00C55D52"/>
    <w:rsid w:val="00C634AC"/>
    <w:rsid w:val="00C7070F"/>
    <w:rsid w:val="00C7540D"/>
    <w:rsid w:val="00C76A08"/>
    <w:rsid w:val="00CA64ED"/>
    <w:rsid w:val="00CC21EB"/>
    <w:rsid w:val="00CC234E"/>
    <w:rsid w:val="00CE7E9D"/>
    <w:rsid w:val="00CF2339"/>
    <w:rsid w:val="00D006D5"/>
    <w:rsid w:val="00D019F9"/>
    <w:rsid w:val="00D22187"/>
    <w:rsid w:val="00D24164"/>
    <w:rsid w:val="00D250E0"/>
    <w:rsid w:val="00D2658A"/>
    <w:rsid w:val="00D51079"/>
    <w:rsid w:val="00D513CB"/>
    <w:rsid w:val="00D55FBC"/>
    <w:rsid w:val="00D64CFF"/>
    <w:rsid w:val="00D76B09"/>
    <w:rsid w:val="00D77715"/>
    <w:rsid w:val="00D866C1"/>
    <w:rsid w:val="00D90242"/>
    <w:rsid w:val="00D90249"/>
    <w:rsid w:val="00D92614"/>
    <w:rsid w:val="00D94482"/>
    <w:rsid w:val="00DA08AD"/>
    <w:rsid w:val="00DC5900"/>
    <w:rsid w:val="00DC5ED6"/>
    <w:rsid w:val="00DD0BFF"/>
    <w:rsid w:val="00DD2314"/>
    <w:rsid w:val="00DE0713"/>
    <w:rsid w:val="00DE2022"/>
    <w:rsid w:val="00DE4158"/>
    <w:rsid w:val="00DE593B"/>
    <w:rsid w:val="00DE65B4"/>
    <w:rsid w:val="00DF7FD7"/>
    <w:rsid w:val="00E05234"/>
    <w:rsid w:val="00E25F7F"/>
    <w:rsid w:val="00E26514"/>
    <w:rsid w:val="00E273C8"/>
    <w:rsid w:val="00E3594F"/>
    <w:rsid w:val="00E3688A"/>
    <w:rsid w:val="00E53F59"/>
    <w:rsid w:val="00E544E3"/>
    <w:rsid w:val="00E55CD3"/>
    <w:rsid w:val="00E6620E"/>
    <w:rsid w:val="00E7057A"/>
    <w:rsid w:val="00E71580"/>
    <w:rsid w:val="00E7604E"/>
    <w:rsid w:val="00E762AA"/>
    <w:rsid w:val="00E76743"/>
    <w:rsid w:val="00E77703"/>
    <w:rsid w:val="00EA000E"/>
    <w:rsid w:val="00EC60B7"/>
    <w:rsid w:val="00F015DE"/>
    <w:rsid w:val="00F07A30"/>
    <w:rsid w:val="00F10DC8"/>
    <w:rsid w:val="00F34629"/>
    <w:rsid w:val="00F406D3"/>
    <w:rsid w:val="00F43370"/>
    <w:rsid w:val="00F518F9"/>
    <w:rsid w:val="00F51FB7"/>
    <w:rsid w:val="00F802DD"/>
    <w:rsid w:val="00F96B5B"/>
    <w:rsid w:val="00FA13F7"/>
    <w:rsid w:val="00FD14E2"/>
    <w:rsid w:val="00FD58FF"/>
    <w:rsid w:val="00FE0264"/>
    <w:rsid w:val="00FF310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AC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A7ACC"/>
    <w:pPr>
      <w:spacing w:line="276" w:lineRule="auto"/>
      <w:jc w:val="both"/>
    </w:pPr>
    <w:rPr>
      <w:sz w:val="22"/>
      <w:szCs w:val="22"/>
      <w:lang w:val="en-US" w:eastAsia="en-US"/>
    </w:rPr>
  </w:style>
  <w:style w:type="paragraph" w:styleId="1">
    <w:name w:val="heading 1"/>
    <w:basedOn w:val="a"/>
    <w:next w:val="a"/>
    <w:link w:val="10"/>
    <w:qFormat/>
    <w:rsid w:val="009D55A2"/>
    <w:pPr>
      <w:keepNext/>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55A2"/>
    <w:rPr>
      <w:b/>
      <w:sz w:val="24"/>
      <w:szCs w:val="22"/>
      <w:lang w:val="en-US" w:eastAsia="en-US"/>
    </w:rPr>
  </w:style>
  <w:style w:type="paragraph" w:styleId="a3">
    <w:name w:val="Title"/>
    <w:basedOn w:val="a"/>
    <w:link w:val="a4"/>
    <w:qFormat/>
    <w:rsid w:val="0093198F"/>
    <w:pPr>
      <w:jc w:val="center"/>
    </w:pPr>
    <w:rPr>
      <w:b/>
      <w:bCs/>
      <w:sz w:val="24"/>
      <w:szCs w:val="24"/>
    </w:rPr>
  </w:style>
  <w:style w:type="character" w:customStyle="1" w:styleId="a4">
    <w:name w:val="Название Знак"/>
    <w:basedOn w:val="a0"/>
    <w:link w:val="a3"/>
    <w:rsid w:val="0093198F"/>
    <w:rPr>
      <w:b/>
      <w:bCs/>
      <w:sz w:val="24"/>
      <w:szCs w:val="24"/>
    </w:rPr>
  </w:style>
  <w:style w:type="paragraph" w:styleId="a5">
    <w:name w:val="List Paragraph"/>
    <w:basedOn w:val="a"/>
    <w:link w:val="a6"/>
    <w:uiPriority w:val="34"/>
    <w:qFormat/>
    <w:rsid w:val="0093198F"/>
    <w:pPr>
      <w:spacing w:after="200"/>
      <w:ind w:left="720"/>
      <w:contextualSpacing/>
    </w:pPr>
    <w:rPr>
      <w:rFonts w:ascii="Calibri" w:eastAsia="Calibri" w:hAnsi="Calibri"/>
    </w:rPr>
  </w:style>
  <w:style w:type="paragraph" w:styleId="a7">
    <w:name w:val="header"/>
    <w:basedOn w:val="a"/>
    <w:link w:val="a8"/>
    <w:uiPriority w:val="99"/>
    <w:unhideWhenUsed/>
    <w:rsid w:val="002B1037"/>
    <w:pPr>
      <w:tabs>
        <w:tab w:val="center" w:pos="4677"/>
        <w:tab w:val="right" w:pos="9355"/>
      </w:tabs>
    </w:pPr>
  </w:style>
  <w:style w:type="character" w:customStyle="1" w:styleId="a8">
    <w:name w:val="Верхний колонтитул Знак"/>
    <w:basedOn w:val="a0"/>
    <w:link w:val="a7"/>
    <w:uiPriority w:val="99"/>
    <w:rsid w:val="002B1037"/>
  </w:style>
  <w:style w:type="paragraph" w:styleId="a9">
    <w:name w:val="footer"/>
    <w:basedOn w:val="a"/>
    <w:link w:val="aa"/>
    <w:uiPriority w:val="99"/>
    <w:unhideWhenUsed/>
    <w:rsid w:val="002B1037"/>
    <w:pPr>
      <w:tabs>
        <w:tab w:val="center" w:pos="4677"/>
        <w:tab w:val="right" w:pos="9355"/>
      </w:tabs>
    </w:pPr>
  </w:style>
  <w:style w:type="character" w:customStyle="1" w:styleId="aa">
    <w:name w:val="Нижний колонтитул Знак"/>
    <w:basedOn w:val="a0"/>
    <w:link w:val="a9"/>
    <w:uiPriority w:val="99"/>
    <w:rsid w:val="002B1037"/>
  </w:style>
  <w:style w:type="paragraph" w:styleId="ab">
    <w:name w:val="List Continue"/>
    <w:basedOn w:val="a"/>
    <w:autoRedefine/>
    <w:rsid w:val="002B1037"/>
    <w:pPr>
      <w:numPr>
        <w:ilvl w:val="1"/>
      </w:numPr>
      <w:tabs>
        <w:tab w:val="num" w:pos="0"/>
      </w:tabs>
    </w:pPr>
    <w:rPr>
      <w:szCs w:val="20"/>
      <w:lang w:val="ru-RU"/>
    </w:rPr>
  </w:style>
  <w:style w:type="paragraph" w:customStyle="1" w:styleId="ConsPlusNormal">
    <w:name w:val="ConsPlusNormal"/>
    <w:rsid w:val="002B1037"/>
    <w:pPr>
      <w:widowControl w:val="0"/>
      <w:autoSpaceDE w:val="0"/>
      <w:autoSpaceDN w:val="0"/>
      <w:adjustRightInd w:val="0"/>
      <w:ind w:firstLine="720"/>
    </w:pPr>
    <w:rPr>
      <w:rFonts w:ascii="Arial" w:hAnsi="Arial" w:cs="Arial"/>
    </w:rPr>
  </w:style>
  <w:style w:type="paragraph" w:customStyle="1" w:styleId="ac">
    <w:name w:val="Чернокожин. Содержание."/>
    <w:basedOn w:val="a"/>
    <w:autoRedefine/>
    <w:uiPriority w:val="99"/>
    <w:rsid w:val="002B1037"/>
    <w:rPr>
      <w:b/>
      <w:caps/>
      <w:sz w:val="24"/>
    </w:rPr>
  </w:style>
  <w:style w:type="paragraph" w:styleId="ad">
    <w:name w:val="Body Text"/>
    <w:basedOn w:val="a"/>
    <w:link w:val="ae"/>
    <w:rsid w:val="002B1037"/>
    <w:pPr>
      <w:spacing w:after="120"/>
    </w:pPr>
  </w:style>
  <w:style w:type="character" w:customStyle="1" w:styleId="ae">
    <w:name w:val="Основной текст Знак"/>
    <w:basedOn w:val="a0"/>
    <w:link w:val="ad"/>
    <w:rsid w:val="002B1037"/>
    <w:rPr>
      <w:sz w:val="22"/>
      <w:szCs w:val="22"/>
      <w:lang w:val="en-US" w:eastAsia="en-US"/>
    </w:rPr>
  </w:style>
  <w:style w:type="paragraph" w:styleId="af">
    <w:name w:val="Plain Text"/>
    <w:basedOn w:val="a"/>
    <w:link w:val="af0"/>
    <w:uiPriority w:val="99"/>
    <w:unhideWhenUsed/>
    <w:rsid w:val="002B1037"/>
    <w:pPr>
      <w:jc w:val="left"/>
    </w:pPr>
    <w:rPr>
      <w:rFonts w:ascii="Consolas" w:eastAsia="Calibri" w:hAnsi="Consolas"/>
      <w:sz w:val="21"/>
      <w:szCs w:val="21"/>
      <w:lang w:val="ru-RU"/>
    </w:rPr>
  </w:style>
  <w:style w:type="character" w:customStyle="1" w:styleId="af0">
    <w:name w:val="Текст Знак"/>
    <w:basedOn w:val="a0"/>
    <w:link w:val="af"/>
    <w:uiPriority w:val="99"/>
    <w:rsid w:val="002B1037"/>
    <w:rPr>
      <w:rFonts w:ascii="Consolas" w:eastAsia="Calibri" w:hAnsi="Consolas"/>
      <w:sz w:val="21"/>
      <w:szCs w:val="21"/>
      <w:lang w:eastAsia="en-US"/>
    </w:rPr>
  </w:style>
  <w:style w:type="character" w:styleId="af1">
    <w:name w:val="annotation reference"/>
    <w:basedOn w:val="a0"/>
    <w:semiHidden/>
    <w:rsid w:val="006817AB"/>
    <w:rPr>
      <w:sz w:val="16"/>
      <w:szCs w:val="16"/>
    </w:rPr>
  </w:style>
  <w:style w:type="paragraph" w:styleId="af2">
    <w:name w:val="annotation text"/>
    <w:basedOn w:val="a"/>
    <w:link w:val="af3"/>
    <w:semiHidden/>
    <w:rsid w:val="006817AB"/>
    <w:rPr>
      <w:szCs w:val="20"/>
    </w:rPr>
  </w:style>
  <w:style w:type="character" w:customStyle="1" w:styleId="af3">
    <w:name w:val="Текст примечания Знак"/>
    <w:basedOn w:val="a0"/>
    <w:link w:val="af2"/>
    <w:semiHidden/>
    <w:rsid w:val="006817AB"/>
    <w:rPr>
      <w:sz w:val="22"/>
      <w:lang w:val="en-US" w:eastAsia="en-US"/>
    </w:rPr>
  </w:style>
  <w:style w:type="paragraph" w:styleId="af4">
    <w:name w:val="Balloon Text"/>
    <w:basedOn w:val="a"/>
    <w:link w:val="af5"/>
    <w:uiPriority w:val="99"/>
    <w:semiHidden/>
    <w:unhideWhenUsed/>
    <w:rsid w:val="006817AB"/>
    <w:rPr>
      <w:rFonts w:ascii="Tahoma" w:hAnsi="Tahoma" w:cs="Tahoma"/>
      <w:sz w:val="16"/>
      <w:szCs w:val="16"/>
    </w:rPr>
  </w:style>
  <w:style w:type="character" w:customStyle="1" w:styleId="af5">
    <w:name w:val="Текст выноски Знак"/>
    <w:basedOn w:val="a0"/>
    <w:link w:val="af4"/>
    <w:uiPriority w:val="99"/>
    <w:semiHidden/>
    <w:rsid w:val="006817AB"/>
    <w:rPr>
      <w:rFonts w:ascii="Tahoma" w:hAnsi="Tahoma" w:cs="Tahoma"/>
      <w:sz w:val="16"/>
      <w:szCs w:val="16"/>
      <w:lang w:val="en-US" w:eastAsia="en-US"/>
    </w:rPr>
  </w:style>
  <w:style w:type="character" w:styleId="af6">
    <w:name w:val="Hyperlink"/>
    <w:basedOn w:val="a0"/>
    <w:uiPriority w:val="99"/>
    <w:rsid w:val="006817AB"/>
    <w:rPr>
      <w:color w:val="0000FF"/>
      <w:u w:val="single"/>
    </w:rPr>
  </w:style>
  <w:style w:type="paragraph" w:styleId="af7">
    <w:name w:val="Normal (Web)"/>
    <w:basedOn w:val="a"/>
    <w:uiPriority w:val="99"/>
    <w:unhideWhenUsed/>
    <w:rsid w:val="004870AB"/>
    <w:pPr>
      <w:jc w:val="left"/>
    </w:pPr>
    <w:rPr>
      <w:rFonts w:eastAsia="Calibri"/>
      <w:sz w:val="24"/>
      <w:szCs w:val="24"/>
      <w:lang w:val="ru-RU" w:eastAsia="ru-RU"/>
    </w:rPr>
  </w:style>
  <w:style w:type="table" w:styleId="af8">
    <w:name w:val="Table Grid"/>
    <w:basedOn w:val="a1"/>
    <w:uiPriority w:val="59"/>
    <w:rsid w:val="009507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ая таблица1"/>
    <w:basedOn w:val="a"/>
    <w:semiHidden/>
    <w:rsid w:val="001F5702"/>
    <w:pPr>
      <w:keepLines/>
      <w:spacing w:before="60" w:line="240" w:lineRule="auto"/>
      <w:jc w:val="left"/>
    </w:pPr>
    <w:rPr>
      <w:rFonts w:ascii="Nokia Sans" w:hAnsi="Nokia Sans" w:cs="Nokia Sans"/>
      <w:snapToGrid w:val="0"/>
      <w:lang w:val="en-GB" w:eastAsia="ru-RU"/>
    </w:rPr>
  </w:style>
  <w:style w:type="paragraph" w:customStyle="1" w:styleId="Bulletlist">
    <w:name w:val="Bullet list"/>
    <w:basedOn w:val="a"/>
    <w:rsid w:val="001F5702"/>
    <w:pPr>
      <w:keepLines/>
      <w:suppressLineNumber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before="60" w:line="240" w:lineRule="auto"/>
    </w:pPr>
    <w:rPr>
      <w:rFonts w:ascii="Rotis Sans Serif for Nokia" w:hAnsi="Rotis Sans Serif for Nokia"/>
      <w:sz w:val="24"/>
      <w:szCs w:val="20"/>
      <w:lang w:val="en-GB"/>
    </w:rPr>
  </w:style>
  <w:style w:type="paragraph" w:customStyle="1" w:styleId="12">
    <w:name w:val="Абзац списка12"/>
    <w:basedOn w:val="a"/>
    <w:uiPriority w:val="99"/>
    <w:rsid w:val="001F5702"/>
    <w:pPr>
      <w:suppressAutoHyphens/>
      <w:spacing w:after="200"/>
      <w:jc w:val="left"/>
    </w:pPr>
    <w:rPr>
      <w:rFonts w:ascii="Calibri" w:eastAsia="DejaVu Sans" w:hAnsi="Calibri" w:cs="font184"/>
      <w:kern w:val="1"/>
      <w:lang w:val="ru-RU" w:eastAsia="ar-SA"/>
    </w:rPr>
  </w:style>
  <w:style w:type="character" w:customStyle="1" w:styleId="a6">
    <w:name w:val="Абзац списка Знак"/>
    <w:link w:val="a5"/>
    <w:uiPriority w:val="34"/>
    <w:locked/>
    <w:rsid w:val="001F5702"/>
    <w:rPr>
      <w:rFonts w:ascii="Calibri" w:eastAsia="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A7ACC"/>
    <w:pPr>
      <w:spacing w:line="276" w:lineRule="auto"/>
      <w:jc w:val="both"/>
    </w:pPr>
    <w:rPr>
      <w:sz w:val="22"/>
      <w:szCs w:val="22"/>
      <w:lang w:val="en-US" w:eastAsia="en-US"/>
    </w:rPr>
  </w:style>
  <w:style w:type="paragraph" w:styleId="1">
    <w:name w:val="heading 1"/>
    <w:basedOn w:val="a"/>
    <w:next w:val="a"/>
    <w:link w:val="10"/>
    <w:qFormat/>
    <w:rsid w:val="009D55A2"/>
    <w:pPr>
      <w:keepNext/>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55A2"/>
    <w:rPr>
      <w:b/>
      <w:sz w:val="24"/>
      <w:szCs w:val="22"/>
      <w:lang w:val="en-US" w:eastAsia="en-US"/>
    </w:rPr>
  </w:style>
  <w:style w:type="paragraph" w:styleId="a3">
    <w:name w:val="Title"/>
    <w:basedOn w:val="a"/>
    <w:link w:val="a4"/>
    <w:qFormat/>
    <w:rsid w:val="0093198F"/>
    <w:pPr>
      <w:jc w:val="center"/>
    </w:pPr>
    <w:rPr>
      <w:b/>
      <w:bCs/>
      <w:sz w:val="24"/>
      <w:szCs w:val="24"/>
    </w:rPr>
  </w:style>
  <w:style w:type="character" w:customStyle="1" w:styleId="a4">
    <w:name w:val="Название Знак"/>
    <w:basedOn w:val="a0"/>
    <w:link w:val="a3"/>
    <w:rsid w:val="0093198F"/>
    <w:rPr>
      <w:b/>
      <w:bCs/>
      <w:sz w:val="24"/>
      <w:szCs w:val="24"/>
    </w:rPr>
  </w:style>
  <w:style w:type="paragraph" w:styleId="a5">
    <w:name w:val="List Paragraph"/>
    <w:basedOn w:val="a"/>
    <w:link w:val="a6"/>
    <w:uiPriority w:val="34"/>
    <w:qFormat/>
    <w:rsid w:val="0093198F"/>
    <w:pPr>
      <w:spacing w:after="200"/>
      <w:ind w:left="720"/>
      <w:contextualSpacing/>
    </w:pPr>
    <w:rPr>
      <w:rFonts w:ascii="Calibri" w:eastAsia="Calibri" w:hAnsi="Calibri"/>
    </w:rPr>
  </w:style>
  <w:style w:type="paragraph" w:styleId="a7">
    <w:name w:val="header"/>
    <w:basedOn w:val="a"/>
    <w:link w:val="a8"/>
    <w:uiPriority w:val="99"/>
    <w:unhideWhenUsed/>
    <w:rsid w:val="002B1037"/>
    <w:pPr>
      <w:tabs>
        <w:tab w:val="center" w:pos="4677"/>
        <w:tab w:val="right" w:pos="9355"/>
      </w:tabs>
    </w:pPr>
  </w:style>
  <w:style w:type="character" w:customStyle="1" w:styleId="a8">
    <w:name w:val="Верхний колонтитул Знак"/>
    <w:basedOn w:val="a0"/>
    <w:link w:val="a7"/>
    <w:uiPriority w:val="99"/>
    <w:rsid w:val="002B1037"/>
  </w:style>
  <w:style w:type="paragraph" w:styleId="a9">
    <w:name w:val="footer"/>
    <w:basedOn w:val="a"/>
    <w:link w:val="aa"/>
    <w:uiPriority w:val="99"/>
    <w:unhideWhenUsed/>
    <w:rsid w:val="002B1037"/>
    <w:pPr>
      <w:tabs>
        <w:tab w:val="center" w:pos="4677"/>
        <w:tab w:val="right" w:pos="9355"/>
      </w:tabs>
    </w:pPr>
  </w:style>
  <w:style w:type="character" w:customStyle="1" w:styleId="aa">
    <w:name w:val="Нижний колонтитул Знак"/>
    <w:basedOn w:val="a0"/>
    <w:link w:val="a9"/>
    <w:uiPriority w:val="99"/>
    <w:rsid w:val="002B1037"/>
  </w:style>
  <w:style w:type="paragraph" w:styleId="ab">
    <w:name w:val="List Continue"/>
    <w:basedOn w:val="a"/>
    <w:autoRedefine/>
    <w:rsid w:val="002B1037"/>
    <w:pPr>
      <w:numPr>
        <w:ilvl w:val="1"/>
      </w:numPr>
      <w:tabs>
        <w:tab w:val="num" w:pos="0"/>
      </w:tabs>
    </w:pPr>
    <w:rPr>
      <w:szCs w:val="20"/>
      <w:lang w:val="ru-RU"/>
    </w:rPr>
  </w:style>
  <w:style w:type="paragraph" w:customStyle="1" w:styleId="ConsPlusNormal">
    <w:name w:val="ConsPlusNormal"/>
    <w:rsid w:val="002B1037"/>
    <w:pPr>
      <w:widowControl w:val="0"/>
      <w:autoSpaceDE w:val="0"/>
      <w:autoSpaceDN w:val="0"/>
      <w:adjustRightInd w:val="0"/>
      <w:ind w:firstLine="720"/>
    </w:pPr>
    <w:rPr>
      <w:rFonts w:ascii="Arial" w:hAnsi="Arial" w:cs="Arial"/>
    </w:rPr>
  </w:style>
  <w:style w:type="paragraph" w:customStyle="1" w:styleId="ac">
    <w:name w:val="Чернокожин. Содержание."/>
    <w:basedOn w:val="a"/>
    <w:autoRedefine/>
    <w:uiPriority w:val="99"/>
    <w:rsid w:val="002B1037"/>
    <w:rPr>
      <w:b/>
      <w:caps/>
      <w:sz w:val="24"/>
    </w:rPr>
  </w:style>
  <w:style w:type="paragraph" w:styleId="ad">
    <w:name w:val="Body Text"/>
    <w:basedOn w:val="a"/>
    <w:link w:val="ae"/>
    <w:rsid w:val="002B1037"/>
    <w:pPr>
      <w:spacing w:after="120"/>
    </w:pPr>
  </w:style>
  <w:style w:type="character" w:customStyle="1" w:styleId="ae">
    <w:name w:val="Основной текст Знак"/>
    <w:basedOn w:val="a0"/>
    <w:link w:val="ad"/>
    <w:rsid w:val="002B1037"/>
    <w:rPr>
      <w:sz w:val="22"/>
      <w:szCs w:val="22"/>
      <w:lang w:val="en-US" w:eastAsia="en-US"/>
    </w:rPr>
  </w:style>
  <w:style w:type="paragraph" w:styleId="af">
    <w:name w:val="Plain Text"/>
    <w:basedOn w:val="a"/>
    <w:link w:val="af0"/>
    <w:uiPriority w:val="99"/>
    <w:unhideWhenUsed/>
    <w:rsid w:val="002B1037"/>
    <w:pPr>
      <w:jc w:val="left"/>
    </w:pPr>
    <w:rPr>
      <w:rFonts w:ascii="Consolas" w:eastAsia="Calibri" w:hAnsi="Consolas"/>
      <w:sz w:val="21"/>
      <w:szCs w:val="21"/>
      <w:lang w:val="ru-RU"/>
    </w:rPr>
  </w:style>
  <w:style w:type="character" w:customStyle="1" w:styleId="af0">
    <w:name w:val="Текст Знак"/>
    <w:basedOn w:val="a0"/>
    <w:link w:val="af"/>
    <w:uiPriority w:val="99"/>
    <w:rsid w:val="002B1037"/>
    <w:rPr>
      <w:rFonts w:ascii="Consolas" w:eastAsia="Calibri" w:hAnsi="Consolas"/>
      <w:sz w:val="21"/>
      <w:szCs w:val="21"/>
      <w:lang w:eastAsia="en-US"/>
    </w:rPr>
  </w:style>
  <w:style w:type="character" w:styleId="af1">
    <w:name w:val="annotation reference"/>
    <w:basedOn w:val="a0"/>
    <w:semiHidden/>
    <w:rsid w:val="006817AB"/>
    <w:rPr>
      <w:sz w:val="16"/>
      <w:szCs w:val="16"/>
    </w:rPr>
  </w:style>
  <w:style w:type="paragraph" w:styleId="af2">
    <w:name w:val="annotation text"/>
    <w:basedOn w:val="a"/>
    <w:link w:val="af3"/>
    <w:semiHidden/>
    <w:rsid w:val="006817AB"/>
    <w:rPr>
      <w:szCs w:val="20"/>
    </w:rPr>
  </w:style>
  <w:style w:type="character" w:customStyle="1" w:styleId="af3">
    <w:name w:val="Текст примечания Знак"/>
    <w:basedOn w:val="a0"/>
    <w:link w:val="af2"/>
    <w:semiHidden/>
    <w:rsid w:val="006817AB"/>
    <w:rPr>
      <w:sz w:val="22"/>
      <w:lang w:val="en-US" w:eastAsia="en-US"/>
    </w:rPr>
  </w:style>
  <w:style w:type="paragraph" w:styleId="af4">
    <w:name w:val="Balloon Text"/>
    <w:basedOn w:val="a"/>
    <w:link w:val="af5"/>
    <w:uiPriority w:val="99"/>
    <w:semiHidden/>
    <w:unhideWhenUsed/>
    <w:rsid w:val="006817AB"/>
    <w:rPr>
      <w:rFonts w:ascii="Tahoma" w:hAnsi="Tahoma" w:cs="Tahoma"/>
      <w:sz w:val="16"/>
      <w:szCs w:val="16"/>
    </w:rPr>
  </w:style>
  <w:style w:type="character" w:customStyle="1" w:styleId="af5">
    <w:name w:val="Текст выноски Знак"/>
    <w:basedOn w:val="a0"/>
    <w:link w:val="af4"/>
    <w:uiPriority w:val="99"/>
    <w:semiHidden/>
    <w:rsid w:val="006817AB"/>
    <w:rPr>
      <w:rFonts w:ascii="Tahoma" w:hAnsi="Tahoma" w:cs="Tahoma"/>
      <w:sz w:val="16"/>
      <w:szCs w:val="16"/>
      <w:lang w:val="en-US" w:eastAsia="en-US"/>
    </w:rPr>
  </w:style>
  <w:style w:type="character" w:styleId="af6">
    <w:name w:val="Hyperlink"/>
    <w:basedOn w:val="a0"/>
    <w:uiPriority w:val="99"/>
    <w:rsid w:val="006817AB"/>
    <w:rPr>
      <w:color w:val="0000FF"/>
      <w:u w:val="single"/>
    </w:rPr>
  </w:style>
  <w:style w:type="paragraph" w:styleId="af7">
    <w:name w:val="Normal (Web)"/>
    <w:basedOn w:val="a"/>
    <w:uiPriority w:val="99"/>
    <w:unhideWhenUsed/>
    <w:rsid w:val="004870AB"/>
    <w:pPr>
      <w:jc w:val="left"/>
    </w:pPr>
    <w:rPr>
      <w:rFonts w:eastAsia="Calibri"/>
      <w:sz w:val="24"/>
      <w:szCs w:val="24"/>
      <w:lang w:val="ru-RU" w:eastAsia="ru-RU"/>
    </w:rPr>
  </w:style>
  <w:style w:type="table" w:styleId="af8">
    <w:name w:val="Table Grid"/>
    <w:basedOn w:val="a1"/>
    <w:uiPriority w:val="59"/>
    <w:rsid w:val="009507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ая таблица1"/>
    <w:basedOn w:val="a"/>
    <w:semiHidden/>
    <w:rsid w:val="001F5702"/>
    <w:pPr>
      <w:keepLines/>
      <w:spacing w:before="60" w:line="240" w:lineRule="auto"/>
      <w:jc w:val="left"/>
    </w:pPr>
    <w:rPr>
      <w:rFonts w:ascii="Nokia Sans" w:hAnsi="Nokia Sans" w:cs="Nokia Sans"/>
      <w:snapToGrid w:val="0"/>
      <w:lang w:val="en-GB" w:eastAsia="ru-RU"/>
    </w:rPr>
  </w:style>
  <w:style w:type="paragraph" w:customStyle="1" w:styleId="Bulletlist">
    <w:name w:val="Bullet list"/>
    <w:basedOn w:val="a"/>
    <w:rsid w:val="001F5702"/>
    <w:pPr>
      <w:keepLines/>
      <w:suppressLineNumber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before="60" w:line="240" w:lineRule="auto"/>
    </w:pPr>
    <w:rPr>
      <w:rFonts w:ascii="Rotis Sans Serif for Nokia" w:hAnsi="Rotis Sans Serif for Nokia"/>
      <w:sz w:val="24"/>
      <w:szCs w:val="20"/>
      <w:lang w:val="en-GB"/>
    </w:rPr>
  </w:style>
  <w:style w:type="paragraph" w:customStyle="1" w:styleId="12">
    <w:name w:val="Абзац списка12"/>
    <w:basedOn w:val="a"/>
    <w:uiPriority w:val="99"/>
    <w:rsid w:val="001F5702"/>
    <w:pPr>
      <w:suppressAutoHyphens/>
      <w:spacing w:after="200"/>
      <w:jc w:val="left"/>
    </w:pPr>
    <w:rPr>
      <w:rFonts w:ascii="Calibri" w:eastAsia="DejaVu Sans" w:hAnsi="Calibri" w:cs="font184"/>
      <w:kern w:val="1"/>
      <w:lang w:val="ru-RU" w:eastAsia="ar-SA"/>
    </w:rPr>
  </w:style>
  <w:style w:type="character" w:customStyle="1" w:styleId="a6">
    <w:name w:val="Абзац списка Знак"/>
    <w:link w:val="a5"/>
    <w:uiPriority w:val="34"/>
    <w:locked/>
    <w:rsid w:val="001F5702"/>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786018">
      <w:bodyDiv w:val="1"/>
      <w:marLeft w:val="0"/>
      <w:marRight w:val="0"/>
      <w:marTop w:val="0"/>
      <w:marBottom w:val="0"/>
      <w:divBdr>
        <w:top w:val="none" w:sz="0" w:space="0" w:color="auto"/>
        <w:left w:val="none" w:sz="0" w:space="0" w:color="auto"/>
        <w:bottom w:val="none" w:sz="0" w:space="0" w:color="auto"/>
        <w:right w:val="none" w:sz="0" w:space="0" w:color="auto"/>
      </w:divBdr>
    </w:div>
    <w:div w:id="1019086888">
      <w:bodyDiv w:val="1"/>
      <w:marLeft w:val="0"/>
      <w:marRight w:val="0"/>
      <w:marTop w:val="0"/>
      <w:marBottom w:val="0"/>
      <w:divBdr>
        <w:top w:val="none" w:sz="0" w:space="0" w:color="auto"/>
        <w:left w:val="none" w:sz="0" w:space="0" w:color="auto"/>
        <w:bottom w:val="none" w:sz="0" w:space="0" w:color="auto"/>
        <w:right w:val="none" w:sz="0" w:space="0" w:color="auto"/>
      </w:divBdr>
    </w:div>
    <w:div w:id="1101874523">
      <w:bodyDiv w:val="1"/>
      <w:marLeft w:val="0"/>
      <w:marRight w:val="0"/>
      <w:marTop w:val="0"/>
      <w:marBottom w:val="0"/>
      <w:divBdr>
        <w:top w:val="none" w:sz="0" w:space="0" w:color="auto"/>
        <w:left w:val="none" w:sz="0" w:space="0" w:color="auto"/>
        <w:bottom w:val="none" w:sz="0" w:space="0" w:color="auto"/>
        <w:right w:val="none" w:sz="0" w:space="0" w:color="auto"/>
      </w:divBdr>
    </w:div>
    <w:div w:id="1392580593">
      <w:bodyDiv w:val="1"/>
      <w:marLeft w:val="0"/>
      <w:marRight w:val="0"/>
      <w:marTop w:val="0"/>
      <w:marBottom w:val="0"/>
      <w:divBdr>
        <w:top w:val="none" w:sz="0" w:space="0" w:color="auto"/>
        <w:left w:val="none" w:sz="0" w:space="0" w:color="auto"/>
        <w:bottom w:val="none" w:sz="0" w:space="0" w:color="auto"/>
        <w:right w:val="none" w:sz="0" w:space="0" w:color="auto"/>
      </w:divBdr>
    </w:div>
    <w:div w:id="1649170088">
      <w:bodyDiv w:val="1"/>
      <w:marLeft w:val="0"/>
      <w:marRight w:val="0"/>
      <w:marTop w:val="0"/>
      <w:marBottom w:val="0"/>
      <w:divBdr>
        <w:top w:val="none" w:sz="0" w:space="0" w:color="auto"/>
        <w:left w:val="none" w:sz="0" w:space="0" w:color="auto"/>
        <w:bottom w:val="none" w:sz="0" w:space="0" w:color="auto"/>
        <w:right w:val="none" w:sz="0" w:space="0" w:color="auto"/>
      </w:divBdr>
    </w:div>
    <w:div w:id="1945534212">
      <w:bodyDiv w:val="1"/>
      <w:marLeft w:val="0"/>
      <w:marRight w:val="0"/>
      <w:marTop w:val="0"/>
      <w:marBottom w:val="0"/>
      <w:divBdr>
        <w:top w:val="none" w:sz="0" w:space="0" w:color="auto"/>
        <w:left w:val="none" w:sz="0" w:space="0" w:color="auto"/>
        <w:bottom w:val="none" w:sz="0" w:space="0" w:color="auto"/>
        <w:right w:val="none" w:sz="0" w:space="0" w:color="auto"/>
      </w:divBdr>
    </w:div>
    <w:div w:id="210417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2A01534AA122D044834F40184A6B92A7" ma:contentTypeVersion="0" ma:contentTypeDescription="Создание документа." ma:contentTypeScope="" ma:versionID="4affb149e6c05e667d078ae0a447b5d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C815B-AAB2-4556-8533-9E955D9F3DF4}">
  <ds:schemaRefs>
    <ds:schemaRef ds:uri="http://schemas.microsoft.com/sharepoint/v3/contenttype/forms"/>
  </ds:schemaRefs>
</ds:datastoreItem>
</file>

<file path=customXml/itemProps2.xml><?xml version="1.0" encoding="utf-8"?>
<ds:datastoreItem xmlns:ds="http://schemas.openxmlformats.org/officeDocument/2006/customXml" ds:itemID="{8DADB5D8-79D6-4D1E-ADC9-8F0CCB9CBB89}">
  <ds:schemaRefs>
    <ds:schemaRef ds:uri="http://schemas.microsoft.com/office/2006/metadata/properties"/>
  </ds:schemaRefs>
</ds:datastoreItem>
</file>

<file path=customXml/itemProps3.xml><?xml version="1.0" encoding="utf-8"?>
<ds:datastoreItem xmlns:ds="http://schemas.openxmlformats.org/officeDocument/2006/customXml" ds:itemID="{F5D6E930-AD41-4D09-9204-38B983C71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D3D65B-6567-402F-9495-E73B229A5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6020</Words>
  <Characters>34315</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CTI</Company>
  <LinksUpToDate>false</LinksUpToDate>
  <CharactersWithSpaces>40255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m.zakalina</dc:creator>
  <cp:lastModifiedBy>Фаррахова Эльвера Римовна</cp:lastModifiedBy>
  <cp:revision>3</cp:revision>
  <cp:lastPrinted>2015-05-28T08:58:00Z</cp:lastPrinted>
  <dcterms:created xsi:type="dcterms:W3CDTF">2015-10-20T04:53:00Z</dcterms:created>
  <dcterms:modified xsi:type="dcterms:W3CDTF">2015-10-21T08:53:00Z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0x0101002A01534AA122D044834F40184A6B92A7</vt:lpwstr>
  </property>
</Properties>
</file>